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87E027">
      <w:pPr>
        <w:jc w:val="center"/>
        <w:rPr>
          <w:rFonts w:hint="eastAsia" w:ascii="Times New Roman" w:hAnsi="Times New Roman" w:eastAsia="宋体"/>
          <w:b/>
          <w:bCs/>
          <w:sz w:val="15"/>
          <w:szCs w:val="15"/>
          <w:lang w:eastAsia="zh-CN"/>
        </w:rPr>
      </w:pPr>
    </w:p>
    <w:p w14:paraId="2C7B0BDA">
      <w:pPr>
        <w:jc w:val="center"/>
        <w:rPr>
          <w:rFonts w:hint="eastAsia" w:ascii="Times New Roman" w:hAnsi="Times New Roman" w:eastAsia="宋体"/>
          <w:b/>
          <w:bCs/>
          <w:sz w:val="15"/>
          <w:szCs w:val="15"/>
          <w:lang w:eastAsia="zh-CN"/>
        </w:rPr>
      </w:pPr>
    </w:p>
    <w:p w14:paraId="64FAFB28">
      <w:pPr>
        <w:jc w:val="center"/>
        <w:rPr>
          <w:rFonts w:hint="eastAsia" w:ascii="Times New Roman" w:hAnsi="Times New Roman" w:eastAsia="宋体"/>
          <w:b/>
          <w:bCs/>
          <w:sz w:val="32"/>
          <w:szCs w:val="32"/>
          <w:lang w:eastAsia="zh-CN"/>
        </w:rPr>
      </w:pPr>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10"/>
                    <a:srcRect l="25233" t="46404" r="27815" b="46785"/>
                    <a:stretch>
                      <a:fillRect/>
                    </a:stretch>
                  </pic:blipFill>
                  <pic:spPr>
                    <a:xfrm>
                      <a:off x="0" y="0"/>
                      <a:ext cx="3429000" cy="703580"/>
                    </a:xfrm>
                    <a:prstGeom prst="rect">
                      <a:avLst/>
                    </a:prstGeom>
                  </pic:spPr>
                </pic:pic>
              </a:graphicData>
            </a:graphic>
          </wp:inline>
        </w:drawing>
      </w:r>
    </w:p>
    <w:p w14:paraId="77FC536B">
      <w:pPr>
        <w:jc w:val="center"/>
        <w:rPr>
          <w:rFonts w:hint="eastAsia" w:ascii="Times New Roman" w:hAnsi="Times New Roman" w:eastAsia="宋体"/>
          <w:b/>
          <w:bCs/>
          <w:sz w:val="32"/>
          <w:szCs w:val="32"/>
          <w:lang w:eastAsia="zh-CN"/>
        </w:rPr>
      </w:pPr>
      <w:r>
        <w:rPr>
          <w:rFonts w:hint="eastAsia" w:ascii="微软雅黑" w:hAnsi="微软雅黑" w:eastAsia="微软雅黑" w:cs="微软雅黑"/>
          <w:b/>
          <w:bCs/>
          <w:i w:val="0"/>
          <w:iCs w:val="0"/>
          <w:caps w:val="0"/>
          <w:color w:val="385724" w:themeColor="accent6" w:themeShade="80"/>
          <w:spacing w:val="0"/>
          <w:sz w:val="28"/>
          <w:szCs w:val="28"/>
          <w:shd w:val="clear" w:fill="FFFFFF"/>
          <w:lang w:val="en-US" w:eastAsia="zh-CN"/>
        </w:rPr>
        <w:t xml:space="preserve">        </w:t>
      </w:r>
      <w:r>
        <w:rPr>
          <w:rFonts w:hint="eastAsia" w:ascii="宋体" w:hAnsi="宋体" w:eastAsia="宋体" w:cs="宋体"/>
          <w:b/>
          <w:bCs/>
          <w:i w:val="0"/>
          <w:iCs w:val="0"/>
          <w:caps w:val="0"/>
          <w:color w:val="385724" w:themeColor="accent6" w:themeShade="80"/>
          <w:spacing w:val="0"/>
          <w:sz w:val="28"/>
          <w:szCs w:val="28"/>
          <w:shd w:val="clear" w:fill="FFFFFF"/>
        </w:rPr>
        <w:t>“</w:t>
      </w:r>
      <w:r>
        <w:rPr>
          <w:rFonts w:ascii="微软雅黑" w:hAnsi="微软雅黑" w:eastAsia="微软雅黑" w:cs="微软雅黑"/>
          <w:b/>
          <w:bCs/>
          <w:i w:val="0"/>
          <w:iCs w:val="0"/>
          <w:caps w:val="0"/>
          <w:color w:val="385724" w:themeColor="accent6" w:themeShade="80"/>
          <w:spacing w:val="0"/>
          <w:sz w:val="28"/>
          <w:szCs w:val="28"/>
          <w:shd w:val="clear" w:fill="FFFFFF"/>
        </w:rPr>
        <w:t>十四五</w:t>
      </w:r>
      <w:r>
        <w:rPr>
          <w:rFonts w:hint="eastAsia" w:ascii="宋体" w:hAnsi="宋体" w:eastAsia="宋体" w:cs="宋体"/>
          <w:b/>
          <w:bCs/>
          <w:i w:val="0"/>
          <w:iCs w:val="0"/>
          <w:caps w:val="0"/>
          <w:color w:val="385724" w:themeColor="accent6" w:themeShade="80"/>
          <w:spacing w:val="0"/>
          <w:sz w:val="28"/>
          <w:szCs w:val="28"/>
          <w:shd w:val="clear" w:fill="FFFFFF"/>
        </w:rPr>
        <w:t>”</w:t>
      </w:r>
      <w:r>
        <w:rPr>
          <w:rFonts w:ascii="微软雅黑" w:hAnsi="微软雅黑" w:eastAsia="微软雅黑" w:cs="微软雅黑"/>
          <w:b/>
          <w:bCs/>
          <w:i w:val="0"/>
          <w:iCs w:val="0"/>
          <w:caps w:val="0"/>
          <w:color w:val="385724" w:themeColor="accent6" w:themeShade="80"/>
          <w:spacing w:val="0"/>
          <w:sz w:val="28"/>
          <w:szCs w:val="28"/>
          <w:shd w:val="clear" w:fill="FFFFFF"/>
        </w:rPr>
        <w:t>职业教育辽宁省规划教材</w:t>
      </w:r>
    </w:p>
    <w:p w14:paraId="0976E3A6">
      <w:pPr>
        <w:rPr>
          <w:rFonts w:hint="eastAsia" w:ascii="Times New Roman" w:hAnsi="Times New Roman"/>
          <w:b/>
          <w:bCs/>
          <w:sz w:val="32"/>
          <w:szCs w:val="32"/>
        </w:rPr>
      </w:pPr>
    </w:p>
    <w:p w14:paraId="7882DB9B">
      <w:pPr>
        <w:rPr>
          <w:rFonts w:hint="eastAsia" w:ascii="Times New Roman" w:hAnsi="Times New Roman"/>
          <w:b/>
          <w:bCs/>
          <w:sz w:val="32"/>
          <w:szCs w:val="32"/>
        </w:rPr>
      </w:pPr>
    </w:p>
    <w:p w14:paraId="63C493F5">
      <w:pPr>
        <w:rPr>
          <w:rFonts w:hint="eastAsia" w:ascii="Times New Roman" w:hAnsi="Times New Roman"/>
          <w:b/>
          <w:bCs/>
          <w:sz w:val="32"/>
          <w:szCs w:val="32"/>
        </w:rPr>
      </w:pPr>
    </w:p>
    <w:p w14:paraId="1F27D83F">
      <w:pPr>
        <w:rPr>
          <w:rFonts w:hint="eastAsia" w:ascii="Times New Roman" w:hAnsi="Times New Roman"/>
          <w:b/>
          <w:bCs/>
          <w:sz w:val="32"/>
          <w:szCs w:val="32"/>
        </w:rPr>
      </w:pPr>
    </w:p>
    <w:p w14:paraId="4C1E8025">
      <w:pPr>
        <w:rPr>
          <w:rFonts w:hint="eastAsia" w:ascii="Times New Roman" w:hAnsi="Times New Roman"/>
          <w:b/>
          <w:bCs/>
          <w:sz w:val="32"/>
          <w:szCs w:val="32"/>
        </w:rPr>
      </w:pPr>
    </w:p>
    <w:p w14:paraId="5C7D8771">
      <w:pPr>
        <w:jc w:val="center"/>
        <w:rPr>
          <w:rFonts w:hint="eastAsia" w:ascii="Times New Roman" w:hAnsi="Times New Roman"/>
          <w:b/>
          <w:bCs/>
          <w:sz w:val="32"/>
          <w:szCs w:val="32"/>
        </w:rPr>
      </w:pPr>
      <w:r>
        <w:rPr>
          <w:rFonts w:hint="eastAsia" w:ascii="Times New Roman" w:hAnsi="Times New Roman"/>
          <w:b/>
          <w:bCs/>
          <w:sz w:val="84"/>
          <w:szCs w:val="84"/>
        </w:rPr>
        <w:t>《学前教育学》</w:t>
      </w:r>
    </w:p>
    <w:p w14:paraId="4ACB9433">
      <w:pPr>
        <w:jc w:val="center"/>
        <w:rPr>
          <w:rFonts w:hint="eastAsia" w:ascii="Times New Roman" w:hAnsi="Times New Roman"/>
          <w:b/>
          <w:bCs/>
          <w:sz w:val="84"/>
          <w:szCs w:val="84"/>
        </w:rPr>
      </w:pPr>
      <w:r>
        <w:rPr>
          <w:rFonts w:hint="eastAsia" w:ascii="Times New Roman" w:hAnsi="Times New Roman"/>
          <w:b/>
          <w:bCs/>
          <w:sz w:val="52"/>
          <w:szCs w:val="52"/>
        </w:rPr>
        <w:t>（第二版）</w:t>
      </w:r>
    </w:p>
    <w:p w14:paraId="0024D093">
      <w:pPr>
        <w:jc w:val="center"/>
        <w:rPr>
          <w:rFonts w:hint="eastAsia" w:ascii="Times New Roman" w:hAnsi="Times New Roman"/>
          <w:b/>
          <w:bCs/>
          <w:sz w:val="72"/>
          <w:szCs w:val="72"/>
        </w:rPr>
      </w:pPr>
    </w:p>
    <w:p w14:paraId="1E5E2D35">
      <w:pPr>
        <w:jc w:val="center"/>
        <w:rPr>
          <w:rFonts w:hint="eastAsia" w:ascii="Times New Roman" w:hAnsi="Times New Roman"/>
          <w:b/>
          <w:bCs/>
          <w:sz w:val="72"/>
          <w:szCs w:val="72"/>
        </w:rPr>
      </w:pPr>
      <w:r>
        <w:rPr>
          <w:rFonts w:hint="eastAsia" w:ascii="Times New Roman" w:hAnsi="Times New Roman"/>
          <w:b/>
          <w:bCs/>
          <w:sz w:val="72"/>
          <w:szCs w:val="72"/>
        </w:rPr>
        <w:t>教案</w:t>
      </w:r>
    </w:p>
    <w:p w14:paraId="032B382C">
      <w:pPr>
        <w:jc w:val="center"/>
        <w:rPr>
          <w:rFonts w:hint="eastAsia" w:ascii="Times New Roman" w:hAnsi="Times New Roman"/>
          <w:b/>
          <w:bCs/>
          <w:sz w:val="28"/>
          <w:szCs w:val="28"/>
        </w:rPr>
      </w:pPr>
    </w:p>
    <w:p w14:paraId="6B6BC5C0">
      <w:pPr>
        <w:jc w:val="both"/>
        <w:rPr>
          <w:rFonts w:hint="eastAsia" w:ascii="Times New Roman" w:hAnsi="Times New Roman"/>
          <w:b/>
          <w:bCs/>
          <w:sz w:val="28"/>
          <w:szCs w:val="28"/>
        </w:rPr>
      </w:pPr>
    </w:p>
    <w:p w14:paraId="104E55A0">
      <w:pPr>
        <w:jc w:val="both"/>
        <w:rPr>
          <w:rFonts w:hint="eastAsia" w:ascii="Times New Roman" w:hAnsi="Times New Roman"/>
          <w:b/>
          <w:bCs/>
          <w:sz w:val="28"/>
          <w:szCs w:val="28"/>
        </w:rPr>
      </w:pPr>
    </w:p>
    <w:p w14:paraId="075A8FF0">
      <w:pPr>
        <w:jc w:val="center"/>
        <w:rPr>
          <w:rFonts w:hint="eastAsia" w:ascii="Times New Roman" w:hAnsi="Times New Roman"/>
          <w:b/>
          <w:bCs/>
          <w:sz w:val="28"/>
          <w:szCs w:val="28"/>
        </w:rPr>
      </w:pPr>
    </w:p>
    <w:p w14:paraId="10A16A94">
      <w:pPr>
        <w:jc w:val="center"/>
        <w:rPr>
          <w:rFonts w:hint="eastAsia" w:ascii="Times New Roman" w:hAnsi="Times New Roman"/>
          <w:b/>
          <w:bCs/>
          <w:sz w:val="28"/>
          <w:szCs w:val="28"/>
        </w:rPr>
      </w:pPr>
    </w:p>
    <w:p w14:paraId="375DB611">
      <w:pPr>
        <w:jc w:val="center"/>
        <w:rPr>
          <w:rFonts w:hint="eastAsia" w:ascii="Times New Roman" w:hAnsi="Times New Roman"/>
          <w:b/>
          <w:bCs/>
          <w:sz w:val="28"/>
          <w:szCs w:val="28"/>
        </w:rPr>
      </w:pPr>
    </w:p>
    <w:p w14:paraId="2A619DC7">
      <w:pPr>
        <w:jc w:val="both"/>
        <w:rPr>
          <w:rFonts w:hint="eastAsia" w:ascii="Times New Roman" w:hAnsi="Times New Roman"/>
          <w:b/>
          <w:bCs/>
          <w:sz w:val="28"/>
          <w:szCs w:val="28"/>
        </w:rPr>
      </w:pPr>
    </w:p>
    <w:p w14:paraId="1DC9E0E0">
      <w:pPr>
        <w:jc w:val="both"/>
        <w:rPr>
          <w:rFonts w:hint="eastAsia" w:ascii="Times New Roman" w:hAnsi="Times New Roman"/>
          <w:b/>
          <w:bCs/>
          <w:sz w:val="28"/>
          <w:szCs w:val="28"/>
        </w:rPr>
      </w:pPr>
    </w:p>
    <w:p w14:paraId="3FDE9012">
      <w:pPr>
        <w:jc w:val="center"/>
        <w:rPr>
          <w:rFonts w:hint="eastAsia" w:ascii="Times New Roman" w:hAnsi="Times New Roman"/>
          <w:b/>
          <w:bCs/>
          <w:sz w:val="28"/>
          <w:szCs w:val="28"/>
        </w:rPr>
      </w:pPr>
      <w:r>
        <w:rPr>
          <w:sz w:val="28"/>
        </w:rPr>
        <mc:AlternateContent>
          <mc:Choice Requires="wps">
            <w:drawing>
              <wp:anchor distT="0" distB="0" distL="114300" distR="114300" simplePos="0" relativeHeight="251659264" behindDoc="1" locked="0" layoutInCell="1" allowOverlap="1">
                <wp:simplePos x="0" y="0"/>
                <wp:positionH relativeFrom="column">
                  <wp:posOffset>-95885</wp:posOffset>
                </wp:positionH>
                <wp:positionV relativeFrom="paragraph">
                  <wp:posOffset>294005</wp:posOffset>
                </wp:positionV>
                <wp:extent cx="7545070" cy="539750"/>
                <wp:effectExtent l="0" t="0" r="17780" b="12700"/>
                <wp:wrapNone/>
                <wp:docPr id="7" name="矩形 7"/>
                <wp:cNvGraphicFramePr/>
                <a:graphic xmlns:a="http://schemas.openxmlformats.org/drawingml/2006/main">
                  <a:graphicData uri="http://schemas.microsoft.com/office/word/2010/wordprocessingShape">
                    <wps:wsp>
                      <wps:cNvSpPr/>
                      <wps:spPr>
                        <a:xfrm>
                          <a:off x="3915410" y="9996170"/>
                          <a:ext cx="7545070" cy="539750"/>
                        </a:xfrm>
                        <a:prstGeom prst="rect">
                          <a:avLst/>
                        </a:prstGeom>
                        <a:gradFill>
                          <a:gsLst>
                            <a:gs pos="0">
                              <a:schemeClr val="accent1">
                                <a:lumMod val="0"/>
                                <a:lumOff val="100000"/>
                                <a:alpha val="100000"/>
                              </a:schemeClr>
                            </a:gs>
                            <a:gs pos="47000">
                              <a:schemeClr val="bg1">
                                <a:alpha val="0"/>
                              </a:schemeClr>
                            </a:gs>
                          </a:gsLst>
                          <a:path path="circle">
                            <a:fillToRect l="50000" t="50000" r="50000" b="50000"/>
                          </a:path>
                          <a:tileRect/>
                        </a:gra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FD1A29E">
                            <w:pPr>
                              <w:rPr>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5pt;margin-top:23.15pt;height:42.5pt;width:594.1pt;z-index:-251657216;v-text-anchor:middle;mso-width-relative:page;mso-height-relative:page;" fillcolor="#FFFFFF [20]" filled="t" stroked="f" coordsize="21600,21600" o:gfxdata="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AK99SO2gAAAAsBAAAPAAAAAAAAAAEAIAAAACIA&#10;AABkcnMvZG93bnJldi54bWxQSwECFAAUAAAACACHTuJAMAQiLesCAAAHBgAADgAAAAAAAAABACAA&#10;AAApAQAAZHJzL2Uyb0RvYy54bWxQSwUGAAAAAAYABgBZAQAAhgYAAAAA&#10;">
                <v:fill type="gradientRadial" on="t" color2="#FFFFFF [3212]" o:opacity2="0f" focus="100%" focussize="0f,0f" focusposition="32768f,32768f" rotate="t">
                  <o:fill type="gradientRadial" v:ext="backwardCompatible"/>
                </v:fill>
                <v:stroke on="f" weight="1pt" miterlimit="8" joinstyle="miter"/>
                <v:imagedata o:title=""/>
                <o:lock v:ext="edit" aspectratio="f"/>
                <v:textbox>
                  <w:txbxContent>
                    <w:p w14:paraId="1FD1A29E">
                      <w:pPr>
                        <w:rPr>
                          <w14:textFill>
                            <w14:noFill/>
                          </w14:textFill>
                        </w:rPr>
                      </w:pPr>
                    </w:p>
                  </w:txbxContent>
                </v:textbox>
              </v:rect>
            </w:pict>
          </mc:Fallback>
        </mc:AlternateContent>
      </w:r>
    </w:p>
    <w:p w14:paraId="48A38E4A">
      <w:pPr>
        <w:jc w:val="center"/>
        <w:rPr>
          <w:rFonts w:hint="default" w:ascii="Times New Roman" w:hAnsi="Times New Roman" w:eastAsia="宋体"/>
          <w:b/>
          <w:bCs/>
          <w:sz w:val="36"/>
          <w:szCs w:val="36"/>
          <w:lang w:val="en-US" w:eastAsia="zh-CN"/>
        </w:rPr>
      </w:pPr>
      <w:r>
        <w:rPr>
          <w:rFonts w:hint="eastAsia" w:ascii="华文行楷" w:hAnsi="华文行楷" w:eastAsia="华文行楷" w:cs="华文行楷"/>
          <w:b w:val="0"/>
          <w:bCs w:val="0"/>
          <w:color w:val="auto"/>
          <w:sz w:val="36"/>
          <w:szCs w:val="36"/>
          <w:shd w:val="clear" w:fill="FFFFFF" w:themeFill="background1"/>
          <w:lang w:val="en-US" w:eastAsia="zh-CN"/>
        </w:rPr>
        <w:t>北京出版社</w:t>
      </w:r>
    </w:p>
    <w:p w14:paraId="53E3D12D">
      <w:pPr>
        <w:jc w:val="center"/>
        <w:rPr>
          <w:rFonts w:hint="default" w:ascii="Times New Roman" w:hAnsi="Times New Roman" w:eastAsia="宋体"/>
          <w:b/>
          <w:bCs/>
          <w:sz w:val="28"/>
          <w:szCs w:val="28"/>
          <w:lang w:val="en-US" w:eastAsia="zh-CN"/>
        </w:rPr>
        <w:sectPr>
          <w:headerReference r:id="rId4" w:type="first"/>
          <w:headerReference r:id="rId3" w:type="default"/>
          <w:pgSz w:w="11906" w:h="16838"/>
          <w:pgMar w:top="283" w:right="170" w:bottom="283" w:left="170" w:header="0" w:footer="0" w:gutter="0"/>
          <w:pgBorders>
            <w:top w:val="none" w:sz="0" w:space="0"/>
            <w:left w:val="none" w:sz="0" w:space="0"/>
            <w:bottom w:val="none" w:sz="0" w:space="0"/>
            <w:right w:val="none" w:sz="0" w:space="0"/>
          </w:pgBorders>
          <w:cols w:space="425" w:num="1"/>
          <w:titlePg/>
          <w:docGrid w:type="lines" w:linePitch="312" w:charSpace="0"/>
        </w:sectPr>
      </w:pPr>
    </w:p>
    <w:p w14:paraId="1314EFFE">
      <w:pPr>
        <w:pStyle w:val="2"/>
        <w:bidi w:val="0"/>
        <w:jc w:val="center"/>
        <w:rPr>
          <w:rFonts w:hint="eastAsia" w:ascii="黑体" w:hAnsi="黑体" w:eastAsia="黑体" w:cs="黑体"/>
          <w:b/>
          <w:bCs/>
          <w:color w:val="000000" w:themeColor="text1"/>
          <w:sz w:val="44"/>
          <w:szCs w:val="44"/>
          <w:lang w:eastAsia="zh-CN"/>
          <w14:textFill>
            <w14:solidFill>
              <w14:schemeClr w14:val="tx1"/>
            </w14:solidFill>
          </w14:textFill>
        </w:rPr>
      </w:pPr>
      <w:r>
        <w:rPr>
          <w:rFonts w:hint="eastAsia" w:ascii="黑体" w:hAnsi="黑体" w:eastAsia="黑体" w:cs="黑体"/>
          <w:b/>
          <w:bCs/>
          <w:color w:val="000000" w:themeColor="text1"/>
          <w:sz w:val="44"/>
          <w:szCs w:val="44"/>
          <w:lang w:eastAsia="zh-CN"/>
          <w14:textFill>
            <w14:solidFill>
              <w14:schemeClr w14:val="tx1"/>
            </w14:solidFill>
          </w14:textFill>
        </w:rPr>
        <w:t>课时分配表</w:t>
      </w:r>
    </w:p>
    <w:tbl>
      <w:tblPr>
        <w:tblStyle w:val="10"/>
        <w:tblW w:w="10772" w:type="dxa"/>
        <w:jc w:val="center"/>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Layout w:type="autofit"/>
        <w:tblCellMar>
          <w:top w:w="0" w:type="dxa"/>
          <w:left w:w="108" w:type="dxa"/>
          <w:bottom w:w="0" w:type="dxa"/>
          <w:right w:w="108" w:type="dxa"/>
        </w:tblCellMar>
      </w:tblPr>
      <w:tblGrid>
        <w:gridCol w:w="1242"/>
        <w:gridCol w:w="5562"/>
        <w:gridCol w:w="1832"/>
        <w:gridCol w:w="2136"/>
      </w:tblGrid>
      <w:tr w14:paraId="0A9E8A84">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BE8F00" w:themeFill="accent4" w:themeFillShade="BF"/>
            <w:vAlign w:val="center"/>
          </w:tcPr>
          <w:p w14:paraId="62F77C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BE8F00" w:themeFill="accent4" w:themeFillShade="BF"/>
            <w:vAlign w:val="center"/>
          </w:tcPr>
          <w:p w14:paraId="6A5284C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BE8F00" w:themeFill="accent4" w:themeFillShade="BF"/>
            <w:vAlign w:val="center"/>
          </w:tcPr>
          <w:p w14:paraId="45DB04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BE8F00" w:themeFill="accent4" w:themeFillShade="BF"/>
            <w:vAlign w:val="center"/>
          </w:tcPr>
          <w:p w14:paraId="1CA2D9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D077350">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77E8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1186CA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727EC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57B159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2604309">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9E143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59AF51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学前教育概述</w:t>
            </w:r>
          </w:p>
        </w:tc>
        <w:tc>
          <w:tcPr>
            <w:tcW w:w="1372" w:type="dxa"/>
            <w:tcBorders>
              <w:tl2br w:val="nil"/>
              <w:tr2bl w:val="nil"/>
            </w:tcBorders>
            <w:shd w:val="clear" w:color="auto" w:fill="FFFFFF"/>
            <w:vAlign w:val="center"/>
          </w:tcPr>
          <w:p w14:paraId="750614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153960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9E85EA8">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6F83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2F7F3A9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我国学前教育的目标、任务和原则</w:t>
            </w:r>
          </w:p>
        </w:tc>
        <w:tc>
          <w:tcPr>
            <w:tcW w:w="1372" w:type="dxa"/>
            <w:tcBorders>
              <w:tl2br w:val="nil"/>
              <w:tr2bl w:val="nil"/>
            </w:tcBorders>
            <w:shd w:val="clear" w:color="auto" w:fill="FFFFFF"/>
            <w:vAlign w:val="center"/>
          </w:tcPr>
          <w:p w14:paraId="3FB707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8C9C3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DD3E3B7">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890CA4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3B7009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幼儿园全面发展教育</w:t>
            </w:r>
          </w:p>
        </w:tc>
        <w:tc>
          <w:tcPr>
            <w:tcW w:w="1372" w:type="dxa"/>
            <w:tcBorders>
              <w:tl2br w:val="nil"/>
              <w:tr2bl w:val="nil"/>
            </w:tcBorders>
            <w:shd w:val="clear" w:color="auto" w:fill="FFFFFF"/>
            <w:vAlign w:val="center"/>
          </w:tcPr>
          <w:p w14:paraId="286EED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1600" w:type="dxa"/>
            <w:tcBorders>
              <w:tl2br w:val="nil"/>
              <w:tr2bl w:val="nil"/>
            </w:tcBorders>
            <w:shd w:val="clear" w:color="auto" w:fill="FFFFFF"/>
            <w:vAlign w:val="center"/>
          </w:tcPr>
          <w:p w14:paraId="34CDD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5B9C4BF">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A05A6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32F47E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教师和幼儿</w:t>
            </w:r>
          </w:p>
        </w:tc>
        <w:tc>
          <w:tcPr>
            <w:tcW w:w="1372" w:type="dxa"/>
            <w:tcBorders>
              <w:tl2br w:val="nil"/>
              <w:tr2bl w:val="nil"/>
            </w:tcBorders>
            <w:shd w:val="clear" w:color="auto" w:fill="FFFFFF"/>
            <w:vAlign w:val="center"/>
          </w:tcPr>
          <w:p w14:paraId="23FBA79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ECA022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083920">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2D1E7D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7F8F64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幼儿园环境</w:t>
            </w:r>
          </w:p>
        </w:tc>
        <w:tc>
          <w:tcPr>
            <w:tcW w:w="1372" w:type="dxa"/>
            <w:tcBorders>
              <w:tl2br w:val="nil"/>
              <w:tr2bl w:val="nil"/>
            </w:tcBorders>
            <w:shd w:val="clear" w:color="auto" w:fill="FFFFFF"/>
            <w:vAlign w:val="center"/>
          </w:tcPr>
          <w:p w14:paraId="60D87D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93FCCD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315B1C1">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1F3F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7118E3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幼儿园课程</w:t>
            </w:r>
          </w:p>
        </w:tc>
        <w:tc>
          <w:tcPr>
            <w:tcW w:w="1372" w:type="dxa"/>
            <w:tcBorders>
              <w:tl2br w:val="nil"/>
              <w:tr2bl w:val="nil"/>
            </w:tcBorders>
            <w:shd w:val="clear" w:color="auto" w:fill="FFFFFF"/>
            <w:vAlign w:val="center"/>
          </w:tcPr>
          <w:p w14:paraId="01AB0C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1600" w:type="dxa"/>
            <w:tcBorders>
              <w:tl2br w:val="nil"/>
              <w:tr2bl w:val="nil"/>
            </w:tcBorders>
            <w:shd w:val="clear" w:color="auto" w:fill="FFFFFF"/>
            <w:vAlign w:val="center"/>
          </w:tcPr>
          <w:p w14:paraId="69070D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6FC0E0">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CE9C1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358121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幼儿园的游戏</w:t>
            </w:r>
          </w:p>
        </w:tc>
        <w:tc>
          <w:tcPr>
            <w:tcW w:w="1372" w:type="dxa"/>
            <w:tcBorders>
              <w:tl2br w:val="nil"/>
              <w:tr2bl w:val="nil"/>
            </w:tcBorders>
            <w:shd w:val="clear" w:color="auto" w:fill="FFFFFF"/>
            <w:vAlign w:val="center"/>
          </w:tcPr>
          <w:p w14:paraId="432BC6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32699F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9402D01">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CB09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128F41A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幼儿园教学活动</w:t>
            </w:r>
          </w:p>
        </w:tc>
        <w:tc>
          <w:tcPr>
            <w:tcW w:w="1372" w:type="dxa"/>
            <w:tcBorders>
              <w:tl2br w:val="nil"/>
              <w:tr2bl w:val="nil"/>
            </w:tcBorders>
            <w:shd w:val="clear" w:color="auto" w:fill="FFFFFF"/>
            <w:vAlign w:val="center"/>
          </w:tcPr>
          <w:p w14:paraId="1B7AA6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3B2DD8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56E334">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B3E84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074BB76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幼儿园一日生活活动</w:t>
            </w:r>
          </w:p>
        </w:tc>
        <w:tc>
          <w:tcPr>
            <w:tcW w:w="1372" w:type="dxa"/>
            <w:tcBorders>
              <w:tl2br w:val="nil"/>
              <w:tr2bl w:val="nil"/>
            </w:tcBorders>
            <w:shd w:val="clear" w:color="auto" w:fill="FFFFFF"/>
            <w:vAlign w:val="center"/>
          </w:tcPr>
          <w:p w14:paraId="477F2A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32898A7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6560139">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C105C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427C49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幼儿园区域活动</w:t>
            </w:r>
          </w:p>
        </w:tc>
        <w:tc>
          <w:tcPr>
            <w:tcW w:w="1372" w:type="dxa"/>
            <w:tcBorders>
              <w:tl2br w:val="nil"/>
              <w:tr2bl w:val="nil"/>
            </w:tcBorders>
            <w:shd w:val="clear" w:color="auto" w:fill="FFFFFF"/>
            <w:vAlign w:val="center"/>
          </w:tcPr>
          <w:p w14:paraId="3DBB82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3EB50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61A48D">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E2F33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2B832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学前教育机构与家庭、社区</w:t>
            </w:r>
          </w:p>
        </w:tc>
        <w:tc>
          <w:tcPr>
            <w:tcW w:w="1372" w:type="dxa"/>
            <w:tcBorders>
              <w:tl2br w:val="nil"/>
              <w:tr2bl w:val="nil"/>
            </w:tcBorders>
            <w:shd w:val="clear" w:color="auto" w:fill="FFFFFF"/>
            <w:vAlign w:val="center"/>
          </w:tcPr>
          <w:p w14:paraId="27F813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03DDAF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A0C1B3">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BD54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753D38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幼儿园与小学</w:t>
            </w:r>
          </w:p>
        </w:tc>
        <w:tc>
          <w:tcPr>
            <w:tcW w:w="1372" w:type="dxa"/>
            <w:tcBorders>
              <w:tl2br w:val="nil"/>
              <w:tr2bl w:val="nil"/>
            </w:tcBorders>
            <w:shd w:val="clear" w:color="auto" w:fill="FFFFFF"/>
            <w:vAlign w:val="center"/>
          </w:tcPr>
          <w:p w14:paraId="1DB590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2D59481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C42BDEE">
        <w:tblPrEx>
          <w:tblBorders>
            <w:top w:val="single" w:color="FFC000" w:sz="8" w:space="0"/>
            <w:left w:val="single" w:color="FFC000" w:sz="8" w:space="0"/>
            <w:bottom w:val="single" w:color="FFC000" w:sz="8" w:space="0"/>
            <w:right w:val="single" w:color="FFC000" w:sz="8" w:space="0"/>
            <w:insideH w:val="single" w:color="FFC000" w:sz="8" w:space="0"/>
            <w:insideV w:val="single" w:color="FFC000"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0C22E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EBD44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2970D1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72</w:t>
            </w:r>
          </w:p>
        </w:tc>
        <w:tc>
          <w:tcPr>
            <w:tcW w:w="1600" w:type="dxa"/>
            <w:tcBorders>
              <w:tl2br w:val="nil"/>
              <w:tr2bl w:val="nil"/>
            </w:tcBorders>
            <w:shd w:val="clear" w:color="auto" w:fill="FFFFFF"/>
            <w:vAlign w:val="center"/>
          </w:tcPr>
          <w:p w14:paraId="2F5102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D3B61B4">
      <w:pPr>
        <w:rPr>
          <w:rFonts w:hint="eastAsia" w:ascii="黑体" w:hAnsi="黑体" w:eastAsia="黑体" w:cs="黑体"/>
          <w:b/>
          <w:bCs/>
          <w:color w:val="000000" w:themeColor="text1"/>
          <w:sz w:val="44"/>
          <w:szCs w:val="44"/>
          <w:lang w:eastAsia="zh-CN"/>
          <w14:textFill>
            <w14:solidFill>
              <w14:schemeClr w14:val="tx1"/>
            </w14:solidFill>
          </w14:textFill>
        </w:rPr>
        <w:sectPr>
          <w:headerReference r:id="rId6" w:type="first"/>
          <w:footerReference r:id="rId8" w:type="first"/>
          <w:headerReference r:id="rId5" w:type="default"/>
          <w:footerReference r:id="rId7" w:type="default"/>
          <w:pgSz w:w="11906" w:h="16838"/>
          <w:pgMar w:top="283" w:right="170" w:bottom="283" w:left="170" w:header="0" w:footer="0" w:gutter="0"/>
          <w:pgBorders>
            <w:top w:val="none" w:sz="0" w:space="0"/>
            <w:left w:val="none" w:sz="0" w:space="0"/>
            <w:bottom w:val="none" w:sz="0" w:space="0"/>
            <w:right w:val="none" w:sz="0" w:space="0"/>
          </w:pgBorders>
          <w:cols w:space="425" w:num="1"/>
          <w:docGrid w:type="lines" w:linePitch="312" w:charSpace="0"/>
        </w:sectPr>
      </w:pPr>
    </w:p>
    <w:p w14:paraId="22A1CA09">
      <w:pPr>
        <w:pStyle w:val="2"/>
        <w:bidi w:val="0"/>
        <w:jc w:val="center"/>
        <w:rPr>
          <w:rFonts w:hint="eastAsia" w:ascii="宋体" w:hAnsi="宋体" w:eastAsia="宋体" w:cs="宋体"/>
          <w:color w:val="auto"/>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幼儿园全面发展教育</w:t>
      </w:r>
    </w:p>
    <w:tbl>
      <w:tblPr>
        <w:tblStyle w:val="9"/>
        <w:tblW w:w="10772" w:type="dxa"/>
        <w:jc w:val="center"/>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Layout w:type="fixed"/>
        <w:tblCellMar>
          <w:top w:w="0" w:type="dxa"/>
          <w:left w:w="108" w:type="dxa"/>
          <w:bottom w:w="0" w:type="dxa"/>
          <w:right w:w="108" w:type="dxa"/>
        </w:tblCellMar>
      </w:tblPr>
      <w:tblGrid>
        <w:gridCol w:w="1626"/>
        <w:gridCol w:w="7404"/>
        <w:gridCol w:w="1742"/>
      </w:tblGrid>
      <w:tr w14:paraId="7DCCF97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CD4C04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24623FE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幼儿园全面发展教育</w:t>
            </w:r>
          </w:p>
        </w:tc>
      </w:tr>
      <w:tr w14:paraId="4D2F04A9">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24A739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12A00B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lang w:val="en-US" w:eastAsia="zh-CN"/>
              </w:rPr>
              <w:t>10</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450</w:t>
            </w:r>
            <w:r>
              <w:rPr>
                <w:rFonts w:hint="eastAsia" w:ascii="Times New Roman" w:hAnsi="宋体"/>
                <w:szCs w:val="20"/>
              </w:rPr>
              <w:t>min）。</w:t>
            </w:r>
          </w:p>
        </w:tc>
      </w:tr>
      <w:tr w14:paraId="1D7F277C">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D59F7F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EF9583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49E2D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eastAsia" w:ascii="Times New Roman" w:hAnsi="宋体"/>
                <w:bCs/>
                <w:szCs w:val="20"/>
                <w:lang w:val="en-US" w:eastAsia="zh-CN"/>
              </w:rPr>
              <w:t xml:space="preserve">1. 掌握德、智、体、美“四育”的目标、内容及实施要求。 </w:t>
            </w:r>
          </w:p>
          <w:p w14:paraId="65BFEE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 xml:space="preserve">2. 理解幼儿园全面发展教育的内涵及各育之间的关系。 </w:t>
            </w:r>
          </w:p>
          <w:p w14:paraId="4BA285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3. 了解全面发展教育的意义及理论基础。</w:t>
            </w:r>
          </w:p>
          <w:p w14:paraId="53240DF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BD86FA0">
            <w:pPr>
              <w:keepNext w:val="0"/>
              <w:keepLines w:val="0"/>
              <w:widowControl/>
              <w:suppressLineNumbers w:val="0"/>
              <w:spacing w:before="0" w:beforeAutospacing="0" w:after="0" w:afterAutospacing="0" w:line="360" w:lineRule="auto"/>
              <w:ind w:left="0" w:right="0" w:firstLine="420" w:firstLineChars="200"/>
              <w:jc w:val="left"/>
              <w:rPr>
                <w:rFonts w:hint="default" w:ascii="Times New Roman" w:hAnsi="Times New Roman"/>
                <w:szCs w:val="20"/>
              </w:rPr>
            </w:pPr>
            <w:r>
              <w:rPr>
                <w:rFonts w:hint="eastAsia" w:ascii="Times New Roman" w:hAnsi="宋体"/>
                <w:bCs/>
                <w:szCs w:val="20"/>
                <w:lang w:eastAsia="zh-CN"/>
              </w:rPr>
              <w:t>让学生通过学习幼儿园全面发展教育，</w:t>
            </w:r>
            <w:r>
              <w:rPr>
                <w:rFonts w:hint="eastAsia" w:ascii="Times New Roman" w:hAnsi="宋体"/>
                <w:bCs/>
                <w:szCs w:val="20"/>
                <w:lang w:val="en-US" w:eastAsia="zh-CN"/>
              </w:rPr>
              <w:t>通过全面发展教育的学习帮助学生建立全面、和谐、整体的教育理念。</w:t>
            </w:r>
          </w:p>
        </w:tc>
      </w:tr>
      <w:tr w14:paraId="3442988B">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2D805F0">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2B726D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szCs w:val="20"/>
                <w:lang w:eastAsia="zh-CN"/>
              </w:rPr>
            </w:pPr>
            <w:r>
              <w:rPr>
                <w:rFonts w:hint="eastAsia" w:ascii="Times New Roman" w:hAnsi="Times New Roman"/>
                <w:b/>
                <w:szCs w:val="20"/>
              </w:rPr>
              <w:t>教学重点：</w:t>
            </w:r>
            <w:r>
              <w:rPr>
                <w:rFonts w:hint="default" w:ascii="Times New Roman" w:hAnsi="宋体"/>
                <w:bCs/>
                <w:szCs w:val="20"/>
                <w:lang w:val="en-US" w:eastAsia="zh-CN"/>
              </w:rPr>
              <w:t>全面发展教育的内涵、意义</w:t>
            </w:r>
          </w:p>
          <w:p w14:paraId="763E4F2F">
            <w:pPr>
              <w:keepNext w:val="0"/>
              <w:keepLines w:val="0"/>
              <w:widowControl/>
              <w:suppressLineNumbers w:val="0"/>
              <w:spacing w:before="0" w:beforeAutospacing="0" w:after="0" w:afterAutospacing="0" w:line="360" w:lineRule="auto"/>
              <w:ind w:left="0" w:right="0"/>
              <w:jc w:val="left"/>
              <w:rPr>
                <w:rFonts w:hint="default" w:ascii="Times New Roman" w:hAnsi="Times New Roman"/>
                <w:szCs w:val="20"/>
              </w:rPr>
            </w:pPr>
            <w:r>
              <w:rPr>
                <w:rFonts w:hint="eastAsia" w:ascii="Times New Roman" w:hAnsi="Times New Roman"/>
                <w:b/>
                <w:szCs w:val="20"/>
              </w:rPr>
              <w:t>教学难点：</w:t>
            </w:r>
            <w:r>
              <w:rPr>
                <w:rFonts w:hint="default" w:ascii="Times New Roman" w:hAnsi="宋体"/>
                <w:bCs/>
                <w:szCs w:val="20"/>
                <w:lang w:val="en-US" w:eastAsia="zh-CN"/>
              </w:rPr>
              <w:t>全面发展教育“四育”之间的关系</w:t>
            </w:r>
          </w:p>
        </w:tc>
      </w:tr>
      <w:tr w14:paraId="509191A2">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665263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15BDEA4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FFEF992">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1F0BFC2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4E1F48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372F340">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A9BE79B">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2790818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E017DA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174ACA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D24154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5DDFA0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C0E5B8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4680403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FEF25A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4BDFD08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015F9B3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tc>
      </w:tr>
      <w:tr w14:paraId="082B862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4F21E3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l2br w:val="nil"/>
              <w:tr2bl w:val="nil"/>
            </w:tcBorders>
            <w:shd w:val="clear" w:color="auto" w:fill="FEF2CC" w:themeFill="accent4" w:themeFillTint="32"/>
            <w:vAlign w:val="center"/>
          </w:tcPr>
          <w:p w14:paraId="2FA753C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l2br w:val="nil"/>
              <w:tr2bl w:val="nil"/>
            </w:tcBorders>
            <w:shd w:val="clear" w:color="auto" w:fill="FEF2CC" w:themeFill="accent4" w:themeFillTint="32"/>
            <w:vAlign w:val="center"/>
          </w:tcPr>
          <w:p w14:paraId="19108F4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52CF848C">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0F837ED5">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34CC5B0">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143EC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4452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10DC4B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EDA0FA4">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7551F3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743184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55C5665">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展示幼儿园全面发展教育概述（</w:t>
            </w:r>
            <w:r>
              <w:rPr>
                <w:rFonts w:hint="eastAsia" w:ascii="Times New Roman" w:hAnsi="Times New Roman"/>
                <w:b w:val="0"/>
                <w:bCs/>
                <w:color w:val="C00000"/>
                <w:lang w:val="en-US" w:eastAsia="zh-CN"/>
              </w:rPr>
              <w:t>一）</w:t>
            </w:r>
          </w:p>
          <w:p w14:paraId="6DE13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一、幼儿园全面发展教育的含义 </w:t>
            </w:r>
          </w:p>
          <w:p w14:paraId="3E676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园全面发展教育是指以幼儿身心发展的现实性与可能性为前提，以促进幼儿在体、智、德、美诸方面全面、和谐发展为宗旨，根据国家的学前教育目标和任务，结合社会的需求和学前儿童身心发展规律而专门设计的，有目的、有计划加以实施的，着眼于培养幼儿基本素质的教育。对幼儿实施全面发展教育是我国幼儿教育的基本出发点，也是我国幼儿教育法规所规定的幼儿教育的任务。</w:t>
            </w:r>
          </w:p>
          <w:p w14:paraId="4AD8E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育人园地 </w:t>
            </w:r>
          </w:p>
          <w:p w14:paraId="0E2F9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1957 年 2 月，毛泽东在《关于正确处理人民内部矛盾的问题》中提出：“我们的教育方针，应该使受教育者在德育、智育、体育几方面都得到发展，成为有社会主义觉悟的有文化的劳动者。”这主要规定的是我国各级各类学校的培养目标，是对培养社会主义新人的第一次概括。我们应认真贯彻全面发展的教育方针，热爱祖国教育事业，为祖国培养德、智、体、美全面发展的建设者和接班人。 </w:t>
            </w:r>
          </w:p>
          <w:p w14:paraId="20C97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二、幼儿园全面发展教育的意义 </w:t>
            </w:r>
          </w:p>
          <w:p w14:paraId="4F37FB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（一）体育能促进幼儿身体的正常发育，全面增强体质，并为幼儿其他方面的发展奠定良好的基础 </w:t>
            </w:r>
          </w:p>
          <w:p w14:paraId="2431F5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幼儿个体发展过程中，生命的健康存在是幼儿全面发展的基础和前提。幼儿身体的各个器官、系统处于不断发育的过程中，其机体组织比较柔嫩，发育不够成熟，机能不够完善，机体易受损伤、易感染各种疾病；幼儿大脑皮质的兴奋过程占优势，兴奋易扩散，抑制过程较弱，神经细胞较脆弱、易疲劳，大脑对氧的需求量相对较大；幼儿肌肉的力量较弱、耐力较差，动作不够平稳、准确、灵敏和协调等。幼儿这些发育迅速但未完善的生理特点、天真纯洁但容易受到伤害的心理特点、活泼好动但自我保护能力欠缺的活动特点等，决定了幼儿体育必将成为幼儿园全面发展教育的重要组成部分。因此，幼儿体育是促进幼儿生命健康的基本保证，是幼儿获得初步的全面发展的重要条件。幼儿体育是以实现幼儿的身心健康为目标，为培养幼儿的良好习惯所实施的教育。它直接决定幼儿未来的健康成长和发育，也是幼儿形成良好情感、个性、社会性等的基础，目的是为幼儿未来的健康生活奠定坚实的基础。而且，幼儿的健康水平从一定程度上影响着一个国家和民族的健康水平，也是提高全民族身体素质、促进民族兴旺发达的基本前提之一。 </w:t>
            </w:r>
          </w:p>
          <w:p w14:paraId="5E6BD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（二）智育可以满足幼儿的认知需要，促进幼儿智力的发展，并为以后的学习打下良好的知识与智力基础 </w:t>
            </w:r>
          </w:p>
          <w:p w14:paraId="6CD69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幼儿进行智育，从宏观上来讲既是人类社会进步的要求，也是幼儿全面发展的需要。幼儿期是大脑发展的黄金期，对幼儿进行智育不仅能引起其好奇心，也能激发幼儿的求知欲。这个时期幼儿的表达能力、计算能力、想象能力、记忆能力等发展十分迅速。 </w:t>
            </w:r>
          </w:p>
          <w:p w14:paraId="24E4D6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在开发幼儿智力的同时，能满足幼儿认知的需要，促进幼儿智力的正常发展，培养幼儿良好的智力品质，通过幼儿“动眼、动脑、动手、动口”的方式，激发幼儿对知识探索的兴趣与欲望，为其今后不断主动地获取新知识、创造新知识打好基础，使幼儿将来的学习、生活和工作更富有效率。 </w:t>
            </w:r>
          </w:p>
          <w:p w14:paraId="7C857E85">
            <w:pPr>
              <w:keepNext w:val="0"/>
              <w:keepLines w:val="0"/>
              <w:widowControl/>
              <w:suppressLineNumbers w:val="0"/>
              <w:spacing w:before="0" w:beforeAutospacing="0" w:after="0" w:afterAutospacing="0" w:line="360" w:lineRule="auto"/>
              <w:ind w:left="0" w:right="0"/>
              <w:jc w:val="left"/>
              <w:rPr>
                <w:rFonts w:hint="default" w:ascii="方正书宋简体" w:hAnsi="方正书宋简体" w:eastAsia="方正书宋简体" w:cs="方正书宋简体"/>
                <w:color w:val="231F20"/>
                <w:kern w:val="0"/>
                <w:sz w:val="21"/>
                <w:szCs w:val="21"/>
                <w:lang w:val="en-US" w:eastAsia="zh-CN" w:bidi="ar"/>
              </w:rPr>
            </w:pPr>
          </w:p>
          <w:p w14:paraId="4500864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2C149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展示幼儿园全面发展教育概述（一）</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D2F55FE">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61A999B">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2525146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7606CC6">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default" w:ascii="Times New Roman" w:hAnsi="Times New Roman"/>
                <w:b/>
                <w:bCs w:val="0"/>
                <w:color w:val="000000" w:themeColor="text1"/>
                <w:lang w:val="en-US" w:eastAsia="zh-CN"/>
                <w14:textFill>
                  <w14:solidFill>
                    <w14:schemeClr w14:val="tx1"/>
                  </w14:solidFill>
                </w14:textFill>
              </w:rPr>
              <w:t>幼儿园全面发展教育的含义</w:t>
            </w:r>
            <w:r>
              <w:rPr>
                <w:rFonts w:hint="eastAsia" w:ascii="Times New Roman" w:hAnsi="Times New Roman"/>
                <w:b/>
                <w:bCs w:val="0"/>
                <w:color w:val="000000" w:themeColor="text1"/>
                <w:lang w:val="en-US" w:eastAsia="zh-CN"/>
                <w14:textFill>
                  <w14:solidFill>
                    <w14:schemeClr w14:val="tx1"/>
                  </w14:solidFill>
                </w14:textFill>
              </w:rPr>
              <w:t>。</w:t>
            </w:r>
          </w:p>
        </w:tc>
        <w:tc>
          <w:tcPr>
            <w:tcW w:w="1366" w:type="dxa"/>
            <w:tcBorders>
              <w:tl2br w:val="nil"/>
              <w:tr2bl w:val="nil"/>
            </w:tcBorders>
            <w:vAlign w:val="center"/>
          </w:tcPr>
          <w:p w14:paraId="789188D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C226478">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DF7908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C93C57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A52411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展示幼儿园全面发展教育概述（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B282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（三）德育可以帮助幼儿适应社会生活，促进个性品质的健康发展 </w:t>
            </w:r>
          </w:p>
          <w:p w14:paraId="74F6F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德育是以增进幼儿的道德认知、激发道德情感、引导道德行为为主要内容的教育。幼儿期是个性和社会性开始形成的关键时期，对幼儿实施德育是幼儿形成良好个性的需要，更是全面发展的需要。在幼儿的德育过程中，教师要帮助幼儿学会理性地认识与探索客观世界，还要认识到自己和客观世界的关系，学会表达真诚与善意，领会人性之美。幼儿德育还可以培养幼儿健康的个性心理，引导幼儿形成积极心态、快乐生活、 明辨是非、学会正确处理人际关系，引导幼儿快乐健康地生活。如果立足于全民族的利益来看，对幼儿实施有效的德育，也是提高全民族道德素质、促进我国社会主义精神文明建设的重要途径。 </w:t>
            </w:r>
          </w:p>
          <w:p w14:paraId="5567B3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（四）美育可以陶冶幼儿的心灵，促进其审美能力和智力的发展 </w:t>
            </w:r>
          </w:p>
          <w:p w14:paraId="66AFD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美育主要对应幼儿园的艺术教育，包括音乐、美术、体育、文学等多种形式，多采取情感启迪、情感交流、情感表达等手段，符合幼儿的思维水平和认知特点。幼儿美育不仅可以提高幼儿的审美能力和艺术表现、创造能力，而且通过艺术作品和艺术形象的魅力，给予幼儿心灵潜移默化的感染和熏陶，使幼儿在欣赏美、感受美的同时，培养幼儿的美感，挖掘幼儿的兴趣和爱好，并掌握简单的艺术活动技能。总之，美育不仅仅是全面发展教育的一部分，也是全面发展教育的基础，幼儿能在美育的引导下，发展积极向上的精神和活泼开朗的性格，产生美好的情绪体验，形成健全的人格，对体育、德育、智育都起到了极大的促进作用。 </w:t>
            </w:r>
          </w:p>
          <w:p w14:paraId="523A9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幼儿的发展中，体、智、德、美四育具有各自独特的作用，具有各自不同的价值，不能相互取代。四个方面统一于幼儿个体的身心结构之中，体、智、德、美任何一方面的发展都与其他方面的发展相互促进、相互渗透、相互制约、不可分割。对于幼儿的全面发展来说，不能偏废任何一方面，任何一方面的偏废都将影响其他方面的发展。</w:t>
            </w:r>
          </w:p>
          <w:p w14:paraId="6A5DC8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578968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幼儿园全面发展教育概述（二）的基本理论知</w:t>
            </w:r>
            <w:r>
              <w:rPr>
                <w:rFonts w:hint="eastAsia" w:ascii="Times New Roman" w:hAnsi="Times New Roman"/>
                <w:b/>
                <w:szCs w:val="24"/>
              </w:rPr>
              <w:t>识。</w:t>
            </w:r>
          </w:p>
        </w:tc>
      </w:tr>
      <w:tr w14:paraId="77A749FB">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03D1A3C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FDCAD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BC3F4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1AD61B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w:t>
            </w:r>
            <w:r>
              <w:rPr>
                <w:rFonts w:hint="eastAsia" w:ascii="宋体" w:hAnsi="宋体" w:eastAsia="宋体" w:cs="宋体"/>
                <w:b/>
                <w:bCs w:val="0"/>
                <w:kern w:val="2"/>
                <w:sz w:val="21"/>
                <w:szCs w:val="21"/>
                <w:lang w:val="en-US" w:eastAsia="zh-CN" w:bidi="ar"/>
              </w:rPr>
              <w:t>示幼儿园全面发展教育概述</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w:t>
            </w:r>
            <w:r>
              <w:rPr>
                <w:rFonts w:hint="eastAsia" w:ascii="宋体" w:hAnsi="宋体" w:eastAsia="宋体" w:cs="宋体"/>
                <w:b/>
                <w:bCs w:val="0"/>
                <w:kern w:val="2"/>
                <w:sz w:val="21"/>
                <w:szCs w:val="21"/>
                <w:lang w:val="en-US" w:eastAsia="zh-CN" w:bidi="ar"/>
              </w:rPr>
              <w:t>让学生知道</w:t>
            </w:r>
            <w:r>
              <w:rPr>
                <w:rFonts w:hint="default" w:ascii="宋体" w:hAnsi="宋体" w:eastAsia="宋体" w:cs="宋体"/>
                <w:b/>
                <w:bCs w:val="0"/>
                <w:kern w:val="2"/>
                <w:sz w:val="21"/>
                <w:szCs w:val="21"/>
                <w:lang w:val="en-US" w:eastAsia="zh-CN" w:bidi="ar"/>
              </w:rPr>
              <w:t>幼儿的发展中，体、智、德、美四育具有各自独特的作用，具有各自不同的价值，不能相互取代。</w:t>
            </w:r>
          </w:p>
        </w:tc>
        <w:tc>
          <w:tcPr>
            <w:tcW w:w="1366" w:type="dxa"/>
            <w:tcBorders>
              <w:tl2br w:val="nil"/>
              <w:tr2bl w:val="nil"/>
            </w:tcBorders>
            <w:vAlign w:val="center"/>
          </w:tcPr>
          <w:p w14:paraId="2FB4410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DDDB31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C29AAEE">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0E9663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E76E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美育可以陶冶幼儿的心灵，促进其审美能力和智力的发展</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211138F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9BE2DBE">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C2C17E6">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539DDB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展示幼儿体育（一</w:t>
            </w:r>
            <w:r>
              <w:rPr>
                <w:rFonts w:hint="eastAsia" w:ascii="宋体" w:hAnsi="宋体" w:cs="宋体"/>
                <w:b w:val="0"/>
                <w:bCs/>
                <w:color w:val="C00000"/>
                <w:kern w:val="2"/>
                <w:sz w:val="21"/>
                <w:szCs w:val="21"/>
                <w:lang w:val="en-US" w:eastAsia="zh-CN" w:bidi="ar"/>
              </w:rPr>
              <w:t>）</w:t>
            </w:r>
          </w:p>
          <w:p w14:paraId="37300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一、幼儿体育的目标 </w:t>
            </w:r>
          </w:p>
          <w:p w14:paraId="19297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（一）幼儿体育的概念 </w:t>
            </w:r>
          </w:p>
          <w:p w14:paraId="75993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幼儿体育是指在幼儿园进行的，遵循幼儿身体生长发育的规律，运用科学的方法，以增强幼儿的体质、保证幼儿健康为目的的一系列教育活动。 </w:t>
            </w:r>
          </w:p>
          <w:p w14:paraId="32EDE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新的教育理念中，“健康”包括两个方面的内容——生理健康和心理健康。生理健康是指幼儿各个器官、组织的生长发育正常，没有生理缺陷，能有效抵抗各种急、慢性疾病，体质不断增强，主要以发育健全、具备基本的生活自理能力为主要特征；心理健康是指幼儿心理发展达到相应年龄组的正常水平，情绪积极、性格开朗、无心理障碍、对环境有较快的适应能力，主要以情绪愉快、适应集体生活为主要特征</w:t>
            </w:r>
            <w:r>
              <w:rPr>
                <w:rFonts w:hint="eastAsia" w:ascii="Times New Roman" w:hAnsi="Times New Roman"/>
                <w:b w:val="0"/>
                <w:bCs/>
                <w:color w:val="000000" w:themeColor="text1"/>
                <w:lang w:val="en-US" w:eastAsia="zh-CN"/>
                <w14:textFill>
                  <w14:solidFill>
                    <w14:schemeClr w14:val="tx1"/>
                  </w14:solidFill>
                </w14:textFill>
              </w:rPr>
              <w:t>。</w:t>
            </w:r>
          </w:p>
          <w:p w14:paraId="75F752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2865120" cy="2286000"/>
                  <wp:effectExtent l="0" t="0" r="11430" b="0"/>
                  <wp:docPr id="1" name="图片 1" descr="92b01c218c497c85983b6048a3da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2b01c218c497c85983b6048a3da8fe"/>
                          <pic:cNvPicPr>
                            <a:picLocks noChangeAspect="1"/>
                          </pic:cNvPicPr>
                        </pic:nvPicPr>
                        <pic:blipFill>
                          <a:blip r:embed="rId11"/>
                          <a:stretch>
                            <a:fillRect/>
                          </a:stretch>
                        </pic:blipFill>
                        <pic:spPr>
                          <a:xfrm>
                            <a:off x="0" y="0"/>
                            <a:ext cx="2865120" cy="2286000"/>
                          </a:xfrm>
                          <a:prstGeom prst="rect">
                            <a:avLst/>
                          </a:prstGeom>
                        </pic:spPr>
                      </pic:pic>
                    </a:graphicData>
                  </a:graphic>
                </wp:inline>
              </w:drawing>
            </w:r>
          </w:p>
          <w:p w14:paraId="2C50F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（二）幼儿体育的目标 </w:t>
            </w:r>
          </w:p>
          <w:p w14:paraId="71758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幼儿体育旨在促进幼儿身体的正常发育和机能的协调发展，增强体质，促进心理健康，培养良好的生活习惯、卫生习惯和参加体育活动的兴趣。 </w:t>
            </w:r>
          </w:p>
          <w:p w14:paraId="632C1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二、幼儿体育的内容 </w:t>
            </w:r>
          </w:p>
          <w:p w14:paraId="45C7C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体育的内容不同于各类学校和体育机构。首先，幼儿体育应该促进幼儿的健康成长。保证幼儿身体素质均衡发展，保证幼儿的身心健康发展，在锻炼身体的同时，做好卫生保健工作。其次，幼儿体育的内容是保证“人”的生存和基本活动能力的形成过程，如爬、坐、站、走、跑、跳、攀登、抓、吃、穿、拉、睡等能力的培养。再次，幼儿体育内容有利于培养幼儿良好的生活、卫生习惯和健康的心理品质。最后，幼儿体育应该在进行体育活动的过程中增强幼儿的自我保护意识。 </w:t>
            </w:r>
          </w:p>
          <w:p w14:paraId="0AE030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p>
          <w:p w14:paraId="3FCCA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5CF4A9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w:t>
            </w:r>
            <w:r>
              <w:rPr>
                <w:rFonts w:hint="eastAsia" w:ascii="Times New Roman" w:hAnsi="Times New Roman"/>
                <w:b/>
                <w:szCs w:val="24"/>
                <w:lang w:val="en-US" w:eastAsia="zh-CN"/>
              </w:rPr>
              <w:t>幼儿体育</w:t>
            </w:r>
            <w:r>
              <w:rPr>
                <w:rFonts w:hint="eastAsia" w:ascii="Times New Roman" w:hAnsi="Times New Roman"/>
                <w:b/>
                <w:szCs w:val="24"/>
                <w:lang w:eastAsia="zh-CN"/>
              </w:rPr>
              <w:t>（一）展示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幼儿体育</w:t>
            </w:r>
            <w:r>
              <w:rPr>
                <w:rFonts w:hint="eastAsia" w:ascii="Times New Roman" w:hAnsi="Times New Roman"/>
                <w:b/>
                <w:szCs w:val="24"/>
              </w:rPr>
              <w:t>（一）的基本理论知识。</w:t>
            </w:r>
          </w:p>
        </w:tc>
      </w:tr>
      <w:tr w14:paraId="68E8782A">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132E3BE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813C9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B15DE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CCDA86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这节课我们一起学习了展示幼儿体育（一），知道</w:t>
            </w:r>
            <w:r>
              <w:rPr>
                <w:rFonts w:hint="default" w:ascii="宋体" w:hAnsi="宋体" w:eastAsia="宋体" w:cs="宋体"/>
                <w:b/>
                <w:bCs w:val="0"/>
                <w:kern w:val="2"/>
                <w:sz w:val="21"/>
                <w:szCs w:val="21"/>
                <w:lang w:val="en-US" w:eastAsia="zh-CN" w:bidi="ar"/>
              </w:rPr>
              <w:t>幼儿体育应该在进行体育活动的过程中增强幼儿的自我保护意识。</w:t>
            </w:r>
          </w:p>
        </w:tc>
        <w:tc>
          <w:tcPr>
            <w:tcW w:w="1366" w:type="dxa"/>
            <w:tcBorders>
              <w:tl2br w:val="nil"/>
              <w:tr2bl w:val="nil"/>
            </w:tcBorders>
            <w:vAlign w:val="center"/>
          </w:tcPr>
          <w:p w14:paraId="696C1B7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CFCB3F">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C66E086">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E0941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951FCC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default" w:ascii="Times New Roman" w:hAnsi="Times New Roman"/>
                <w:b/>
                <w:bCs w:val="0"/>
                <w:color w:val="000000" w:themeColor="text1"/>
                <w:lang w:val="en-US" w:eastAsia="zh-CN"/>
                <w14:textFill>
                  <w14:solidFill>
                    <w14:schemeClr w14:val="tx1"/>
                  </w14:solidFill>
                </w14:textFill>
              </w:rPr>
              <w:t>幼儿体育的概念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315D0F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ADB0E4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7A5808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D1AE44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87403B0">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展示幼儿体育（</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39DF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三、如何实施幼儿体育</w:t>
            </w:r>
            <w:r>
              <w:rPr>
                <w:rFonts w:hint="default" w:ascii="Times New Roman" w:hAnsi="Times New Roman"/>
                <w:b w:val="0"/>
                <w:bCs/>
                <w:color w:val="000000" w:themeColor="text1"/>
                <w:lang w:val="en-US" w:eastAsia="zh-CN"/>
                <w14:textFill>
                  <w14:solidFill>
                    <w14:schemeClr w14:val="tx1"/>
                  </w14:solidFill>
                </w14:textFill>
              </w:rPr>
              <w:t xml:space="preserve"> </w:t>
            </w:r>
          </w:p>
          <w:p w14:paraId="097E9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（一）幼儿体育的实施途径 </w:t>
            </w:r>
          </w:p>
          <w:p w14:paraId="42B26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 创设环境，科学养护，促进幼儿健康成长</w:t>
            </w:r>
            <w:r>
              <w:rPr>
                <w:rFonts w:hint="default" w:ascii="Times New Roman" w:hAnsi="Times New Roman"/>
                <w:b w:val="0"/>
                <w:bCs/>
                <w:color w:val="000000" w:themeColor="text1"/>
                <w:lang w:val="en-US" w:eastAsia="zh-CN"/>
                <w14:textFill>
                  <w14:solidFill>
                    <w14:schemeClr w14:val="tx1"/>
                  </w14:solidFill>
                </w14:textFill>
              </w:rPr>
              <w:t xml:space="preserve"> </w:t>
            </w:r>
          </w:p>
          <w:p w14:paraId="35CDE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身体正处于发育的早期，非常柔嫩，抵抗力差，生活自理能力弱，极易受到伤害。因而需要成人给予精心的护理和照料，保护生命，保证身体健康。幼儿园应该充分利用已有的经济条件，因地制宜，为幼儿的健康成长创设良好的物质和心理环境。如购置大型的户外体育器材，锻炼身体各部分机能的体育玩具；教师可以利用基本材料为幼儿制作一些体育玩具器材；教师可以在体育活动过程中注意培养幼儿的体育行为与卫生常识，科学养护，使幼儿的身心协调发展。此外，幼儿卫生保健工作，也是幼儿体育活动的一部分，包括对幼儿的日常生活护理、清洁卫生消毒、疾病预防与常见疾病的治疗、幼儿身体健康检查、营养的调配和膳食卫生检查等内容。总之，幼儿体育教育的工作人员一方面要为幼儿创设安全、卫生的物质环境，另一方面要严格执行各种卫生保健制度。 </w:t>
            </w:r>
          </w:p>
          <w:p w14:paraId="3A12D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组织活动，培养技能，增强幼儿对体育活动的兴趣 </w:t>
            </w:r>
          </w:p>
          <w:p w14:paraId="7D0EC0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精心组织各项体育活动，主要是为了训练幼儿的身体姿势和培养幼儿的基本动作技能，培养幼儿的规则意识和增强幼儿对体育活动的兴趣。形式丰富多样的体育活动包括广播体操、体育课、室内室外体育游戏等。 </w:t>
            </w:r>
          </w:p>
          <w:p w14:paraId="543C5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2887980" cy="2049780"/>
                  <wp:effectExtent l="0" t="0" r="7620" b="7620"/>
                  <wp:docPr id="2" name="图片 2" descr="170338497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03384978349"/>
                          <pic:cNvPicPr>
                            <a:picLocks noChangeAspect="1"/>
                          </pic:cNvPicPr>
                        </pic:nvPicPr>
                        <pic:blipFill>
                          <a:blip r:embed="rId12"/>
                          <a:stretch>
                            <a:fillRect/>
                          </a:stretch>
                        </pic:blipFill>
                        <pic:spPr>
                          <a:xfrm>
                            <a:off x="0" y="0"/>
                            <a:ext cx="2887980" cy="2049780"/>
                          </a:xfrm>
                          <a:prstGeom prst="rect">
                            <a:avLst/>
                          </a:prstGeom>
                        </pic:spPr>
                      </pic:pic>
                    </a:graphicData>
                  </a:graphic>
                </wp:inline>
              </w:drawing>
            </w:r>
          </w:p>
          <w:p w14:paraId="0957B9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2781300" cy="1798320"/>
                  <wp:effectExtent l="0" t="0" r="0" b="11430"/>
                  <wp:docPr id="3" name="图片 3" descr="170338499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03384993764"/>
                          <pic:cNvPicPr>
                            <a:picLocks noChangeAspect="1"/>
                          </pic:cNvPicPr>
                        </pic:nvPicPr>
                        <pic:blipFill>
                          <a:blip r:embed="rId13"/>
                          <a:stretch>
                            <a:fillRect/>
                          </a:stretch>
                        </pic:blipFill>
                        <pic:spPr>
                          <a:xfrm>
                            <a:off x="0" y="0"/>
                            <a:ext cx="2781300" cy="1798320"/>
                          </a:xfrm>
                          <a:prstGeom prst="rect">
                            <a:avLst/>
                          </a:prstGeom>
                        </pic:spPr>
                      </pic:pic>
                    </a:graphicData>
                  </a:graphic>
                </wp:inline>
              </w:drawing>
            </w:r>
          </w:p>
          <w:p w14:paraId="6173F7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（1）身体姿势及体操训练。 </w:t>
            </w:r>
          </w:p>
          <w:p w14:paraId="055EE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身体姿势方面主要训练幼儿坐、立、走等姿势；身体姿势的正确与否对幼儿的基本动作的形成有重要影响。而幼儿进行身体姿势训练效果较为有效的训练内容是体操练习和体育课。幼儿体操主要有幼儿的徒手操、轻器械操和听口令动停等。徒手操应该是身体姿势训练的主要内容，轻器械操可以选用儿童哑铃、各种球类和棍棒、圈等。 </w:t>
            </w:r>
          </w:p>
          <w:p w14:paraId="4D217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（2）基本动作练习。 </w:t>
            </w:r>
          </w:p>
          <w:p w14:paraId="20C6DE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基本动作技能的练习可以锻炼幼儿动作的灵活与协调，如爬、走、跑、跳、平衡、钻、攀登、投掷等。发展幼儿的基本动作，对锻炼他们动作的灵敏、协调、正确姿势非常重要。但应该注意的是幼儿期的部分器官发育还不成熟，在进行基本动作练习时，原则上不要搞过分的技巧性训练。 </w:t>
            </w:r>
          </w:p>
          <w:p w14:paraId="2693D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（3）体育游戏。 </w:t>
            </w:r>
          </w:p>
          <w:p w14:paraId="47B60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体育活动的形式也可以贯穿于体育游戏中进行，体育游戏是以开展某种基本动作练习为主的有一定练习规则的体育活动。体育游戏有锻炼手部的构造性游戏、锻炼身体协调能力的运动性游戏等，如老鹰捉小鸡、相反跑等，其特点是适合各种场合，人多人少都可以玩，极受幼儿欢迎。 </w:t>
            </w:r>
          </w:p>
          <w:p w14:paraId="414D70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3. 提高水平，激发兴趣，培养习惯和品质 </w:t>
            </w:r>
          </w:p>
          <w:p w14:paraId="3953AB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期正是儿童初步学会自理、形成自理能力的时期，也是良好生活、卫生习惯初步养成的重要时期。保育人员和幼儿教师在对幼儿进行保教的过程中，必须教给幼儿简单的生活、卫生常识，严格执行一日流程规定，通过反复强化，培养幼儿良好的饮食起居习惯、清洁卫生习惯，以及保护环境的习惯，从而保证幼儿的身体健康。 </w:t>
            </w:r>
          </w:p>
          <w:p w14:paraId="0EA49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提高幼儿健康水平，激发幼儿对体育活动的兴趣，培养良好的个性心理品质，使幼儿形成正确的健康观念也是幼儿体育的宗旨之一。教师除了关注幼儿身体健康外，还要高度重视幼儿的心理健康。要注意在日常生活和活动中为幼儿创设安全、健康、愉快、上进的心理环境，培养幼儿良好的个性品质。 </w:t>
            </w:r>
          </w:p>
          <w:p w14:paraId="60D405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4. 增强体育活动的兴趣和幼儿的自我保护意识 </w:t>
            </w:r>
          </w:p>
          <w:p w14:paraId="4AD210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掌握各种动作技能的过程就是身体健康发育水平提高的过程。幼儿园要重视各种体育活动，教师可以采用室内游戏和户外体育活动等多种方式，既能激发幼儿对体育活动的兴趣，同时也能让幼儿在活动中学习如何自我保护。特别是户外体育活动，幼儿全身的肌肉群、关节和韧带都能得到充分的运动，每天应保证幼儿至少有两个小时的户外活动时间。为了激发幼儿对体育活动的兴趣，教师可以采用多种方法，常用的方法有语言激励法、材料吸引法、表演法、情境法。值得注意的是激发幼儿体育活动兴趣的时间一般不宜过长，要把重点放在身体和运动品质的锻炼上和自我保护的方法上，如怎样防止摔伤，摔伤后如何处理，在游戏过程中不推搡其他小朋友、不攀高、不做危险动作等。 </w:t>
            </w:r>
          </w:p>
          <w:p w14:paraId="652A1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（二）实施幼儿体育应遵循的基本原则 </w:t>
            </w:r>
          </w:p>
          <w:p w14:paraId="7D2C3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全面性原则 </w:t>
            </w:r>
          </w:p>
          <w:p w14:paraId="1FB4F0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全面性原则即幼儿体育必须全面发展幼儿身心健康水平，面向全体幼儿。提高幼儿的健康认识、改善幼儿的健康态度、培养幼儿的健康行为都是幼儿体育的目标，因此，幼儿园在实施体育时既要为幼儿创设良好的生活条件，科学地护理幼儿的生活，还必须制定和执行合理的生活制度，培养幼儿良好的生活、卫生习惯；既要重视幼儿的心理健康教育，还要通过体育活动提高幼儿身体素质，培养幼儿对体育活动的兴趣，增强幼儿动作的协调性和灵活性，以达到全面提高幼儿体质、保障幼儿健康的目的。 </w:t>
            </w:r>
          </w:p>
          <w:p w14:paraId="48C1A0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游戏性原则 </w:t>
            </w:r>
          </w:p>
          <w:p w14:paraId="3A9AC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游戏性原则即要求幼儿体育运用游戏形式，激发幼儿参与活动的兴趣。游戏是幼儿的基本活动，在游戏中，幼儿可以自然地流露出内在的心理冲突以及语言所不能表达的情绪情感；在游戏中，幼儿能自由而愉悦地感受和学习健康的态度、行为和习惯，体验身心放松带来的快乐。如体育活动的走、跑、跳、钻、爬、平衡等基本动作机械单调，幼儿容易感到枯燥无味。教师可以以游戏的形式组织，讲求教学的情境性，为幼儿创设 </w:t>
            </w:r>
          </w:p>
          <w:p w14:paraId="6440A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良好的氛围。 </w:t>
            </w:r>
          </w:p>
          <w:p w14:paraId="54F53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生活教育原则 </w:t>
            </w:r>
          </w:p>
          <w:p w14:paraId="1CAF1E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体育的出发点与归宿是培养幼儿的健康行为，即养成健康的生活方式。幼儿体育的内容涉及幼儿生活的全部范围，因此，幼儿体育就是生活教育，应当在盥洗、进餐、清洁、睡眠、锻炼、游戏等日常生活的每一环节中渗透健康教育理念，实施体育策略。 </w:t>
            </w:r>
          </w:p>
          <w:p w14:paraId="138FA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要积极探寻日常生活中的幼儿体育的特点和规律。幼儿园应当重视创设体育的物质生活环境，如园内设置警示标志，大型活动器械定期检修并有保护设施，玩具架上有归类标识，水龙头旁有洗手图示，就餐时有轻音乐等。幼儿园还应当积极构建健康的心理生活环境，重点关注和谐的班级氛围、平等的师幼关系和互帮互助的家园关系的创设，使幼儿情绪安定、心情愉快。 </w:t>
            </w:r>
          </w:p>
          <w:p w14:paraId="41514D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安全性原则 </w:t>
            </w:r>
          </w:p>
          <w:p w14:paraId="667ECD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安全第一是幼儿园工作中至关重要的原则，在幼儿体育的设计和组织过程中更应该强化安全第一的观念。幼儿处于生长发育过程中，其骨骼及软组织易受到损伤，幼儿的下肢与脚部落地时的自我减震能力尚未完全形成，因此，在对孩子进行基本动作训练时，原则上要在有地板的室内、有沙子的平地或有草坪的地方进行，以降低地面对幼儿机体的反作用力。在每次体育活动中，教师除了检查活动场所器具等的安全外，还必须引导幼儿学会一些自我保护的方法，如奔跑时注意不要互相碰撞，若不慎跌倒，要尽可能用双手支撑身体，防止头部着地等。在进行体育教学时，原则上不要搞技巧性训练，否则过多地进行爆发力和耐力训练，容易导致幼儿机体的损伤。</w:t>
            </w:r>
          </w:p>
          <w:p w14:paraId="709221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385BFB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幼儿体育（二）的基本理论知</w:t>
            </w:r>
            <w:r>
              <w:rPr>
                <w:rFonts w:hint="eastAsia" w:ascii="Times New Roman" w:hAnsi="Times New Roman"/>
                <w:b/>
                <w:szCs w:val="24"/>
              </w:rPr>
              <w:t>识。</w:t>
            </w:r>
          </w:p>
        </w:tc>
      </w:tr>
      <w:tr w14:paraId="539923E2">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B40AC1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20A791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154086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8D80F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这节课我们一起学习了展示幼儿体育（二），让学生知道</w:t>
            </w:r>
            <w:r>
              <w:rPr>
                <w:rFonts w:hint="default" w:ascii="宋体" w:hAnsi="宋体" w:eastAsia="宋体" w:cs="宋体"/>
                <w:b/>
                <w:bCs w:val="0"/>
                <w:kern w:val="2"/>
                <w:sz w:val="21"/>
                <w:szCs w:val="21"/>
                <w:lang w:val="en-US" w:eastAsia="zh-CN" w:bidi="ar"/>
              </w:rPr>
              <w:t>安全第一是幼儿园工作中至关重要的原则，在幼儿体育的设计和组织过程中更应该强化安全第一的观念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254840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290A92">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1DE2EA5">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7436EC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619427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如何实施幼儿体育</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0FB088A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9F17FE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8415EF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356F8F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61DB30B">
            <w:pPr>
              <w:keepNext w:val="0"/>
              <w:keepLines w:val="0"/>
              <w:widowControl/>
              <w:suppressLineNumbers w:val="0"/>
              <w:spacing w:before="0" w:beforeAutospacing="0" w:after="0" w:afterAutospacing="0" w:line="360" w:lineRule="auto"/>
              <w:ind w:left="0" w:right="0"/>
              <w:jc w:val="left"/>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展示幼儿智育（</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6DF7B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一、幼儿智育的目标 </w:t>
            </w:r>
          </w:p>
          <w:p w14:paraId="17140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（一）幼儿智育的概念 </w:t>
            </w:r>
          </w:p>
          <w:p w14:paraId="354C8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是幼儿教育工作者根据幼儿认知活动特点和认知发展规律，有目的、有计划地组织幼儿进行探究活动，以获取粗浅的知识、发展智力、增进对周围事物的求知兴趣，培养良好学习品质，并养成良好学习习惯的教育过程。幼儿智育应该根据幼儿身心发展的特点和规律来进行。 </w:t>
            </w:r>
          </w:p>
          <w:p w14:paraId="5370F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幼儿智育能满足幼儿认知的需要，促进幼儿智力的发展，为幼儿全面发展提供认知和智能的基础，使幼儿将来的学习和工作更富有效率。从社会的角度考虑，幼儿智育是社会生产和文明进步的重要条件。 </w:t>
            </w:r>
          </w:p>
          <w:p w14:paraId="24A3A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（二）幼儿智育的目标 </w:t>
            </w:r>
          </w:p>
          <w:p w14:paraId="1E6A2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幼儿智育的目标是发展幼儿智力，培养正确运用感官和运用语言交往的基本能力，增进对环境的认识，培养有益的兴趣和求知欲望，培养初步的动手探究能力。 </w:t>
            </w:r>
          </w:p>
          <w:p w14:paraId="043B6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二、幼儿智育的内容</w:t>
            </w:r>
            <w:r>
              <w:rPr>
                <w:rFonts w:hint="default" w:ascii="Times New Roman" w:hAnsi="Times New Roman"/>
                <w:b w:val="0"/>
                <w:bCs/>
                <w:color w:val="000000" w:themeColor="text1"/>
                <w:lang w:val="en-US" w:eastAsia="zh-CN"/>
                <w14:textFill>
                  <w14:solidFill>
                    <w14:schemeClr w14:val="tx1"/>
                  </w14:solidFill>
                </w14:textFill>
              </w:rPr>
              <w:t xml:space="preserve"> </w:t>
            </w:r>
          </w:p>
          <w:p w14:paraId="70190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的过程就是发展幼儿智力的过程。发展幼儿智力包括：促进幼儿认知能力的发展，如发展幼儿的感知觉、观察能力、语言能力、思维能力、想象和创造能力等；培养幼儿良好的智力品质，如思维活动的速度、灵活性，观察事物的准确性、敏锐性等；帮助幼儿尝试使用智力活动的方法和技能，如观察事物的方法、分析解决问题的方法、实践操作的方法和技能等。 </w:t>
            </w:r>
          </w:p>
          <w:p w14:paraId="73EFEC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引导幼儿获得粗浅的知识。幼儿学习的知识包括与他们生活密切相关的生活常识、社会常识、自然常识、幼儿能够理解的科学技术知识、与国家政治生活有关的初步知识等。 </w:t>
            </w:r>
          </w:p>
          <w:p w14:paraId="0AC56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培养幼儿求知的兴趣和欲望以及良好的学习习惯。好奇心是幼儿求知兴趣和欲望的最初表现，保护幼儿的好奇心，将之进一步发展为学习的兴趣和欲望是幼儿智育的重要内容。学习习惯是幼儿获得知识、发展智力以及今后继续学习的重要条件，它包括幼儿学习时是否集中注意力、能否积极克服困难、能否爱护文具、能否认真完成学习任务等。</w:t>
            </w:r>
          </w:p>
          <w:p w14:paraId="0812C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547745" cy="1486535"/>
                  <wp:effectExtent l="0" t="0" r="14605" b="18415"/>
                  <wp:docPr id="4" name="图片 4" descr="170338643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03386431433"/>
                          <pic:cNvPicPr>
                            <a:picLocks noChangeAspect="1"/>
                          </pic:cNvPicPr>
                        </pic:nvPicPr>
                        <pic:blipFill>
                          <a:blip r:embed="rId14"/>
                          <a:stretch>
                            <a:fillRect/>
                          </a:stretch>
                        </pic:blipFill>
                        <pic:spPr>
                          <a:xfrm>
                            <a:off x="0" y="0"/>
                            <a:ext cx="3547745" cy="1486535"/>
                          </a:xfrm>
                          <a:prstGeom prst="rect">
                            <a:avLst/>
                          </a:prstGeom>
                        </pic:spPr>
                      </pic:pic>
                    </a:graphicData>
                  </a:graphic>
                </wp:inline>
              </w:drawing>
            </w:r>
          </w:p>
          <w:p w14:paraId="7BC13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548380" cy="1496060"/>
                  <wp:effectExtent l="0" t="0" r="13970" b="8890"/>
                  <wp:docPr id="5" name="图片 5" descr="170338646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03386465538"/>
                          <pic:cNvPicPr>
                            <a:picLocks noChangeAspect="1"/>
                          </pic:cNvPicPr>
                        </pic:nvPicPr>
                        <pic:blipFill>
                          <a:blip r:embed="rId15"/>
                          <a:stretch>
                            <a:fillRect/>
                          </a:stretch>
                        </pic:blipFill>
                        <pic:spPr>
                          <a:xfrm>
                            <a:off x="0" y="0"/>
                            <a:ext cx="3548380" cy="1496060"/>
                          </a:xfrm>
                          <a:prstGeom prst="rect">
                            <a:avLst/>
                          </a:prstGeom>
                        </pic:spPr>
                      </pic:pic>
                    </a:graphicData>
                  </a:graphic>
                </wp:inline>
              </w:drawing>
            </w:r>
          </w:p>
          <w:p w14:paraId="6ED1B65B">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3392F49">
            <w:pPr>
              <w:keepNext w:val="0"/>
              <w:keepLines w:val="0"/>
              <w:widowControl/>
              <w:suppressLineNumbers w:val="0"/>
              <w:spacing w:before="0" w:beforeAutospacing="0" w:after="0" w:afterAutospacing="0" w:line="360" w:lineRule="auto"/>
              <w:ind w:left="0" w:right="0"/>
              <w:jc w:val="left"/>
              <w:rPr>
                <w:rFonts w:hint="default" w:ascii="Times New Roman" w:hAnsi="Times New Roman"/>
                <w:b/>
                <w:szCs w:val="24"/>
                <w:lang w:val="en-US" w:eastAsia="zh-CN"/>
              </w:rPr>
            </w:pPr>
            <w:r>
              <w:rPr>
                <w:rFonts w:hint="eastAsia" w:ascii="Times New Roman" w:hAnsi="Times New Roman"/>
                <w:b/>
                <w:szCs w:val="24"/>
              </w:rPr>
              <w:t>通过教师讲解，了解</w:t>
            </w:r>
            <w:r>
              <w:rPr>
                <w:rFonts w:hint="eastAsia" w:ascii="Times New Roman" w:hAnsi="Times New Roman"/>
                <w:b/>
                <w:szCs w:val="24"/>
                <w:lang w:val="en-US" w:eastAsia="zh-CN"/>
              </w:rPr>
              <w:t>幼儿智育（一）</w:t>
            </w:r>
          </w:p>
          <w:p w14:paraId="04262EB8">
            <w:pPr>
              <w:keepNext w:val="0"/>
              <w:keepLines w:val="0"/>
              <w:widowControl/>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lang w:val="en-US" w:eastAsia="zh-CN"/>
              </w:rPr>
              <w:t>的基本理论知</w:t>
            </w:r>
            <w:r>
              <w:rPr>
                <w:rFonts w:hint="eastAsia" w:ascii="Times New Roman" w:hAnsi="Times New Roman"/>
                <w:b/>
                <w:szCs w:val="24"/>
              </w:rPr>
              <w:t>识。</w:t>
            </w:r>
          </w:p>
        </w:tc>
      </w:tr>
      <w:tr w14:paraId="17A295C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9422F5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26F8A3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9D4A1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FC31A74">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这节课我们一起学习了展示幼儿智育（一），让学生知道</w:t>
            </w:r>
            <w:r>
              <w:rPr>
                <w:rFonts w:hint="default" w:ascii="宋体" w:hAnsi="宋体" w:eastAsia="宋体" w:cs="宋体"/>
                <w:b/>
                <w:bCs w:val="0"/>
                <w:kern w:val="2"/>
                <w:sz w:val="21"/>
                <w:szCs w:val="21"/>
                <w:lang w:val="en-US" w:eastAsia="zh-CN" w:bidi="ar"/>
              </w:rPr>
              <w:t xml:space="preserve">幼儿学习的知识包括与他们生活密切相关的生活常识、社会常识、自然常识、幼儿能够理解的科学技术知识、与国家政治生活有关的初步知识等。 </w:t>
            </w:r>
          </w:p>
        </w:tc>
        <w:tc>
          <w:tcPr>
            <w:tcW w:w="1366" w:type="dxa"/>
            <w:tcBorders>
              <w:tl2br w:val="nil"/>
              <w:tr2bl w:val="nil"/>
            </w:tcBorders>
            <w:vAlign w:val="center"/>
          </w:tcPr>
          <w:p w14:paraId="10E2654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EB92DF">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032E4245">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0BEC82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A7A595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幼儿智育的目标</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315A9B0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43678D5">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E4FD11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A6ED94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B56006A">
            <w:pPr>
              <w:keepNext w:val="0"/>
              <w:keepLines w:val="0"/>
              <w:widowControl/>
              <w:suppressLineNumbers w:val="0"/>
              <w:spacing w:before="0" w:beforeAutospacing="0" w:after="0" w:afterAutospacing="0" w:line="360" w:lineRule="auto"/>
              <w:ind w:left="0" w:right="0"/>
              <w:jc w:val="left"/>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展示幼儿智育（</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49954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三、如何实施幼儿智育 </w:t>
            </w:r>
          </w:p>
          <w:p w14:paraId="75A33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（一）幼儿智育的实施途径 </w:t>
            </w:r>
          </w:p>
          <w:p w14:paraId="4CECD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组织形式多样的活动，发展幼儿智力 </w:t>
            </w:r>
          </w:p>
          <w:p w14:paraId="6E2D3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幼儿园的教育活动是发展幼儿智力的有效途径。组织幼儿亲自动手、动脑的实践活动是进行智育的主要途径。因此，上课应当与幼儿动手操作的活动相结合，尽量游戏化，防止教师“满堂灌”，以提高效率。 </w:t>
            </w:r>
          </w:p>
          <w:p w14:paraId="72C97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（1）激发求知欲。 </w:t>
            </w:r>
          </w:p>
          <w:p w14:paraId="1BB134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求知欲使幼儿对知识的吸收达到渴求的状态。求知欲是幼儿智育得以进行学习的直接动力，也是幼儿学习的心理准备。由于在幼儿阶段，其求知欲具有被动性和无意性的特点，幼儿教师可以采用 6 种方式激发：①展示法，即用实物或模具材料。如科学活动“可爱的小兔子”，幼儿教师可以使用一只真的小兔子，或搜集一些关于兔子的彩色图片，以吸引幼儿。②导入法，即用故事、儿歌、谜语、音乐、舞蹈、图画等艺术形式引起幼儿兴趣，再引导幼儿进入主题，如社会活动“认识眼睛”，教师可以采用猜谜语的方式导入，“上边毛，下边毛，中间有颗黑葡萄”。③游戏法，即用游戏方式导入主题，比如让孩子算加减法时，可以分别用“猴子爬树”和“青蛙扑通跳下水”的游戏，引导幼儿进行计算。④激疑法，即幼儿教师提出一系列问题，以引发幼儿探索兴趣的一种方法，如社会活动“我们的节日——六一儿童节”，幼儿教师可以问小朋友“六一节是谁的节日？”“它是怎么发展而来的？”“外国的小朋友也过六一节吗？”等一系列问题，以激发幼儿学习的欲望。⑤说理法，即让幼儿理解新知识的各种应用价值，以引起幼儿的学习欲望，如科学活动“下雨了”，教师可以告诉小朋友，每个人都可以当“小小气象员”，学会看天气，如果大家知道下雨之前的各种迹象，就可以带好雨具，避免被雨淋湿了，这样幼儿就会产生向往之情，希望学到新本领。⑥激励法，即运用表扬和奖励刺激幼儿学习的欲望，幼儿一般喜欢听表扬，所以，幼儿教师可预先告知孩子，谁学得好就会有奖励，如“小红花”之类的，这样， 孩子就会为争取表扬和奖励认真学习了。以上几种方法可以单独使用，也可以联合 </w:t>
            </w:r>
          </w:p>
          <w:p w14:paraId="680C3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（2）发展感知能力。 </w:t>
            </w:r>
          </w:p>
          <w:p w14:paraId="15075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发展感知能力是幼儿智育的组成部分。第一，幼儿教师和保育人员要借助社会活动的机会注意保护好幼儿的感官，要防止异物入鼻、眼、耳，让幼儿养成良好卫生习惯及学会保护各种感官。第二，教师要充分利用一日流程中的各个环节对幼儿的感官进行专项训练活动，并教给幼儿观察的一般技能，使孩子能有效地进行观察，如让孩子从头到尾、自上而下、从左到右、从外到内地观察。第三，记录、评价幼儿的感知观察活动。记录观察结果，有利于引导幼儿积累观察的经验，而评价观察的过程和结果，则可以改进幼儿观察的技能技巧，提高幼儿的观察能力。 </w:t>
            </w:r>
          </w:p>
          <w:p w14:paraId="255CC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（3）发展动手能力。 </w:t>
            </w:r>
          </w:p>
          <w:p w14:paraId="299ED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一，为幼儿提供丰富而适宜的操作材料。应因地制宜选择材料，幼儿也可自己选择材料，随时扩展和增加材料。第二，给幼儿充足的时间和空间，创设安全的探究氛围。要允许孩子出现错误，支持鼓励幼儿大胆提问，接纳幼儿不同的意见和探究方式，并给予激励式的评价。第三，交给幼儿活动材料的组合方式和操作技巧，学会举一反三、一物多用，并能独立发现问题并解决问题。此外在幼儿动手操作活动过程中，教师既要鼓励幼儿独立思考，同时也要允许幼儿相互交流和帮助。 </w:t>
            </w:r>
          </w:p>
          <w:p w14:paraId="65724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（4）发展思维、想象、创造和记忆能力。 </w:t>
            </w:r>
          </w:p>
          <w:p w14:paraId="060F3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期的各种心理品质不是单一发展的。在幼儿智育过程中，幼儿教师应着重培养幼儿的分析、综合、比较、归类、概括、判断和推理等思维能力，要注意保护孩子的好奇心。幼儿教师在智育过程中要注意设置问题情境，提供复合材料，让幼儿进行探索活动，鼓励幼儿的独创行为，尊重幼儿的个别差异，将各方面的能力积极地与一日流程结合起来。如在语言活动中，教师可以让幼儿自行创编合理的故事情节，更换故事中的角色、场景，让幼儿创造性地进行自编和表演；在音乐活动中，幼儿可以自选主题，自编歌词、旋律和舞蹈动作，自己演奏乐器等；在美工活动中，孩子可用各种绘画材料、手工材料甚至是废旧物品、自然物，创造性地表达自己的思想感情。在记忆训练中，教师应为幼儿选择有趣的内容，提供形象材料，来进行记忆能力的养成，并且要让幼儿明确记忆目的，学会各种记忆方法。 </w:t>
            </w:r>
          </w:p>
          <w:p w14:paraId="35ED3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（5）发展语言交往能力。 </w:t>
            </w:r>
          </w:p>
          <w:p w14:paraId="5739F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教师要支持幼儿运用语言讲述自己具有感性认识的人、事、物，发展幼儿的语言表达能力，结合日常生活与各领域教育活动，让幼儿有意识地去经历感受，丰富生活经验；教师要为幼儿创设语言环境，引导幼儿围绕主题梳理、表达，提升幼儿的交往能力；教师要让幼儿了解语言文字的简单知识和技能，将口语表达与主题绘画相结合，附有简单文字记录、说明、符号图示等，初步获得从口头语言向书面语言过渡的经验。 </w:t>
            </w:r>
          </w:p>
          <w:p w14:paraId="2186B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选择幼儿生活中熟悉的内容 </w:t>
            </w:r>
          </w:p>
          <w:p w14:paraId="179604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智育过程中，对幼儿具有启蒙作用的内容必须是他们较为熟悉的内容，只有这样的内容，才能激发幼儿的兴趣。例如：科学课中可采用日常生活中的科学现象进行教学，这些内容包括：探索和认识植物；关爱和研究动物；体验和了解材料；尝试使用工具，体验技术设计；感受天气变化，发现自然奇妙；保护环境，珍惜资源。</w:t>
            </w:r>
          </w:p>
          <w:p w14:paraId="0F176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有机整合多元化教育资源 </w:t>
            </w:r>
          </w:p>
          <w:p w14:paraId="7C7F1A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注重鼓励幼儿交换融合地方民间文化资源，丰富幼儿智育的内容，让幼儿运用富有浓郁地域色彩与人文特点的表达、表现形式，经历思维整合和创造的过程，综合实现幼儿园智育内容中的各种类型的故事、科学活动、艺术活动等多方面教育价值，营造充满尊重与关爱的社会性教育氛围。 </w:t>
            </w:r>
          </w:p>
          <w:p w14:paraId="08B7F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4. 创设宽松、自由的环境，让幼儿自主活动</w:t>
            </w:r>
            <w:r>
              <w:rPr>
                <w:rFonts w:hint="default" w:ascii="Times New Roman" w:hAnsi="Times New Roman"/>
                <w:b w:val="0"/>
                <w:bCs/>
                <w:color w:val="000000" w:themeColor="text1"/>
                <w:lang w:val="en-US" w:eastAsia="zh-CN"/>
                <w14:textFill>
                  <w14:solidFill>
                    <w14:schemeClr w14:val="tx1"/>
                  </w14:solidFill>
                </w14:textFill>
              </w:rPr>
              <w:t xml:space="preserve"> </w:t>
            </w:r>
          </w:p>
          <w:p w14:paraId="6F01A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力的发展与环境关系密切。只有在一个宽松、自由的环境里，幼儿才能够自由思考、自由活动、自由表达自己的意见和要求、自由地想象和创造，才能自己选择、探索，智力才能得到发展。在一个压抑的环境里，幼儿只是被动地接受知识、被动地活动，他们将失去学习的兴趣和欲望，丧失自信心，懒于思考，变得唯唯诺诺，不可能发展自己的能力。 </w:t>
            </w:r>
          </w:p>
          <w:p w14:paraId="32874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5. 培养幼儿形成良好的学习品质 </w:t>
            </w:r>
          </w:p>
          <w:p w14:paraId="0711E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的过程也是幼儿学习品质形成的过程。每一个对幼儿进行智育的环节中，首先，教师要培养幼儿对学习的兴趣，如向幼儿展示丰富的、有吸引力的学习环境和内容，让幼儿在学习结束后体验成功的快乐，理解学习的意义和重要性，并给出正面的评价；其次，教师还要培养幼儿良好的学习习惯，如制定并严格执行各种规章制度，提高优秀榜样的复现率，保持教育要求的公平和连贯，反复练习等。 </w:t>
            </w:r>
          </w:p>
          <w:p w14:paraId="331C4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（二）实施幼儿智育应遵循的基本原则 </w:t>
            </w:r>
          </w:p>
          <w:p w14:paraId="058D7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科学性与思想性相结合的原则 </w:t>
            </w:r>
          </w:p>
          <w:p w14:paraId="351F93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智育既是科学的学习也是道德的学习。如在活动阶段，可以培养幼儿爱惜玩具材料，与人合作、分享和互助，大胆，不怕苦难，坚持等良好品德和个性。幼儿教师应善于挖掘智育中的思想因素，随机进行幼儿社会性、个性和情感方面的教育，将幼儿智力因素和非智力因素，即智商和情商的培养结合起来，使幼儿的才与德、认知、情感、社会性、个性等方面都得到均衡发展。 </w:t>
            </w:r>
          </w:p>
          <w:p w14:paraId="12485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直观性原则 </w:t>
            </w:r>
          </w:p>
          <w:p w14:paraId="7E862E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幼儿思维具有直观形象性。因此，幼儿教师应注意将抽象知识具体化，为孩子提供直观形象。幼儿教师可采用 3 种方法使幼儿获得直观印象：第一，实物直观，即选择特征明显，具有典型性和代表性的事物，让幼儿充分利用多种感官进行感知。如科学活动“比较鸡、鸭、鹅”，就可以让孩子亲眼观察这 3 种家禽的外形特征。第二，模具直观，即用模型、图片、电化教学手段等，为孩子提供直观印象。如数学活动“5 的分解”， </w:t>
            </w:r>
          </w:p>
          <w:p w14:paraId="39401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就可用 PPT 反映孙悟空用不同方法分 5 个桃子的过程，使孩子获得深刻印象。第三，语言直观，如果教师的语言描述绘声绘色，并配以活灵活现的动作表现，幼儿也会获得深刻的印象。当然，直观是让孩子获得感性经验，如果孩子已有一定的经验基础，幼儿教师可以启发幼儿用表象进行思维，而无须为了直观而直观。</w:t>
            </w:r>
          </w:p>
          <w:p w14:paraId="428EB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 活动性原则</w:t>
            </w:r>
            <w:r>
              <w:rPr>
                <w:rFonts w:hint="default" w:ascii="Times New Roman" w:hAnsi="Times New Roman"/>
                <w:b w:val="0"/>
                <w:bCs/>
                <w:color w:val="000000" w:themeColor="text1"/>
                <w:lang w:val="en-US" w:eastAsia="zh-CN"/>
                <w14:textFill>
                  <w14:solidFill>
                    <w14:schemeClr w14:val="tx1"/>
                  </w14:solidFill>
                </w14:textFill>
              </w:rPr>
              <w:t xml:space="preserve"> </w:t>
            </w:r>
          </w:p>
          <w:p w14:paraId="33AC63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主要通过对物体的操作感知活动而获得科学知识。“做中学”“玩中学”是幼儿学习的特点，活泼好动也是幼儿的天性。因此，在智育过程中，幼儿教师应注意提供丰富的、可操作性强的材料，给予幼儿充足的时间和空间，引导幼儿在活动中观察和思考。幼儿教师也要注意让幼儿在活动中表达已学的知识。当然，幼儿活动只是一种手段，无论是活动阶段，还是表达阶段的幼儿活动，其出发点和目的，均应重视幼儿的“学”。 </w:t>
            </w:r>
          </w:p>
          <w:p w14:paraId="22513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幼儿的一切活动，都应围绕幼儿的“学”而展开。当幼儿只有通过活动才能理解知识时，教师可组织幼儿活动，而当幼儿能直接接受教师传授的知识时，则应珍惜幼儿的时间和精力，让幼儿简捷有效地学习。 </w:t>
            </w:r>
          </w:p>
          <w:p w14:paraId="67C958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积极性原则 </w:t>
            </w:r>
          </w:p>
          <w:p w14:paraId="1127D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与学龄儿童相比，幼儿学习更多地受情绪、兴趣和爱好的支配。在幼儿积极性高、好奇心强、情绪愉快、自信心足的情况下，其学习效果较好；反之，教师很难强迫幼儿学习。 </w:t>
            </w:r>
          </w:p>
          <w:p w14:paraId="154C6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因此，在智育过程中，幼儿教师要善于激发孩子的好奇心、求知欲，注意保持幼儿的学习兴趣，使幼儿能积极愉快地、主动地完成学习任务。 </w:t>
            </w:r>
          </w:p>
          <w:p w14:paraId="454D3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5. 因材施教原则 </w:t>
            </w:r>
          </w:p>
          <w:p w14:paraId="5C7932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期是人的心智发展变化最快的时期。不同年龄的幼儿，哪怕相差只有几个月，其知识和智力都有明显的差别。就是同一年龄的孩子，其知识和智力也存在较大的个体差异。因此，因材施教、个别教育在幼儿期就显得尤为重要。幼儿教师既要使智育过程适应本班孩子的知识和智力特点，又要了解、承认并尊重孩子的个别差异，对每个孩子进行有针对性的教育。</w:t>
            </w:r>
          </w:p>
          <w:p w14:paraId="3B117ED2">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32B4C3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幼儿智育（二）的基本理论知</w:t>
            </w:r>
            <w:r>
              <w:rPr>
                <w:rFonts w:hint="eastAsia" w:ascii="Times New Roman" w:hAnsi="Times New Roman"/>
                <w:b/>
                <w:szCs w:val="24"/>
              </w:rPr>
              <w:t>识。</w:t>
            </w:r>
          </w:p>
        </w:tc>
      </w:tr>
      <w:tr w14:paraId="092D6A9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BB101F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9B4038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31A47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D076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这节课我们一起学习了展示幼儿智育（二），让学生知道</w:t>
            </w:r>
            <w:r>
              <w:rPr>
                <w:rFonts w:hint="default" w:ascii="宋体" w:hAnsi="宋体" w:eastAsia="宋体" w:cs="宋体"/>
                <w:b/>
                <w:bCs w:val="0"/>
                <w:kern w:val="2"/>
                <w:sz w:val="21"/>
                <w:szCs w:val="21"/>
                <w:lang w:val="en-US" w:eastAsia="zh-CN" w:bidi="ar"/>
              </w:rPr>
              <w:t xml:space="preserve">在智育过程中，幼儿教师要善于激发孩子的好奇心、求知欲，注意保持幼儿的学习兴趣，使幼儿能积极愉快地、主动地完成学习任务。 </w:t>
            </w:r>
          </w:p>
        </w:tc>
        <w:tc>
          <w:tcPr>
            <w:tcW w:w="1366" w:type="dxa"/>
            <w:tcBorders>
              <w:tl2br w:val="nil"/>
              <w:tr2bl w:val="nil"/>
            </w:tcBorders>
            <w:vAlign w:val="center"/>
          </w:tcPr>
          <w:p w14:paraId="2E04A9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4AF0CB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83012AB">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9B1603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913CD9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 xml:space="preserve">因材施教原则 </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7CC530D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22FC603">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6B972B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6DAC3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8347DC5">
            <w:pPr>
              <w:keepNext w:val="0"/>
              <w:keepLines w:val="0"/>
              <w:widowControl/>
              <w:suppressLineNumbers w:val="0"/>
              <w:spacing w:before="0" w:beforeAutospacing="0" w:after="0" w:afterAutospacing="0" w:line="360" w:lineRule="auto"/>
              <w:ind w:left="0" w:right="0"/>
              <w:jc w:val="left"/>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展示幼儿德育（</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2535A7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一、幼儿德育的目标 </w:t>
            </w:r>
          </w:p>
          <w:p w14:paraId="59B39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（一）幼儿德育的概念 </w:t>
            </w:r>
          </w:p>
          <w:p w14:paraId="699FB8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德育即道德教育。道德是在一定社会条件下形成与发展起来的人们共同生活的行为准则的总和，也是评价人们行为的标准。社会道德在个体上再现为道德品质，德育实质上就是社会道德个体化的过程。幼儿德育是对人实行道德教育的起始阶段，是教育者根据幼儿身心发展的特点和幼儿品德形成的规律，结合幼儿日常生活的实际情况，对幼儿有目的、有计划地施加影响，使幼儿形成一定的品德和个性的教育。</w:t>
            </w:r>
          </w:p>
          <w:p w14:paraId="65B78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（二）幼儿德育的目标 </w:t>
            </w:r>
          </w:p>
          <w:p w14:paraId="79D9C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国《幼儿园工作规程》中明确规定幼儿园德育目标为：萌发幼儿爱祖国、爱家乡、爱集体、爱劳动、爱科学的情感，培养诚实、自信、友爱、勇敢、勤学、好问、爱护公物、克服困难、讲礼貌、守纪律等良好的品德、行为和习惯，以及活泼、开朗的性格。 </w:t>
            </w:r>
          </w:p>
          <w:p w14:paraId="12EBCD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二、幼儿德育的内容</w:t>
            </w:r>
            <w:r>
              <w:rPr>
                <w:rFonts w:hint="default" w:ascii="Times New Roman" w:hAnsi="Times New Roman"/>
                <w:b w:val="0"/>
                <w:bCs/>
                <w:color w:val="000000" w:themeColor="text1"/>
                <w:lang w:val="en-US" w:eastAsia="zh-CN"/>
                <w14:textFill>
                  <w14:solidFill>
                    <w14:schemeClr w14:val="tx1"/>
                  </w14:solidFill>
                </w14:textFill>
              </w:rPr>
              <w:t xml:space="preserve"> </w:t>
            </w:r>
          </w:p>
          <w:p w14:paraId="754C9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幼儿德育的内容包括发展幼儿的社会性与发展幼儿个性两个方面。 </w:t>
            </w:r>
          </w:p>
          <w:p w14:paraId="7A45E2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发展幼儿的社会性。社会化过程是个体了解社会对他有哪些需要与期望、规定了哪些行为规范，并使自己逐步实现这些期待的过程，是个体适应社会的漫长的发展过程。幼儿的社会性发展是通过自身的社会化过程实现的。如爱祖国、爱家乡、爱集体、爱护公物等。 </w:t>
            </w:r>
          </w:p>
          <w:p w14:paraId="2B122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ascii="Times New Roman" w:hAnsi="Times New Roman"/>
                <w:b w:val="0"/>
                <w:bCs/>
                <w:color w:val="000000" w:themeColor="text1"/>
                <w:lang w:val="en-US" w:eastAsia="zh-CN"/>
                <w14:textFill>
                  <w14:solidFill>
                    <w14:schemeClr w14:val="tx1"/>
                  </w14:solidFill>
                </w14:textFill>
              </w:rPr>
              <w:t>发展幼儿的个性。幼儿德育要培养幼儿的良好个性品质。如诚实、自信、良好的品德、行为和习惯，活泼、开朗的性格等。</w:t>
            </w:r>
            <w:r>
              <w:rPr>
                <w:rFonts w:hint="default" w:ascii="方正书宋简体" w:hAnsi="方正书宋简体" w:eastAsia="方正书宋简体" w:cs="方正书宋简体"/>
                <w:color w:val="231F20"/>
                <w:kern w:val="0"/>
                <w:sz w:val="21"/>
                <w:szCs w:val="21"/>
                <w:lang w:val="en-US" w:eastAsia="zh-CN" w:bidi="ar"/>
              </w:rPr>
              <w:t xml:space="preserve"> </w:t>
            </w:r>
          </w:p>
          <w:p w14:paraId="2146E745">
            <w:pPr>
              <w:keepNext w:val="0"/>
              <w:keepLines w:val="0"/>
              <w:widowControl/>
              <w:suppressLineNumbers w:val="0"/>
              <w:spacing w:before="0" w:beforeAutospacing="0" w:after="0" w:afterAutospacing="0" w:line="360" w:lineRule="auto"/>
              <w:ind w:left="0" w:right="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2796540" cy="2286000"/>
                  <wp:effectExtent l="0" t="0" r="3810" b="0"/>
                  <wp:docPr id="6" name="图片 6" descr="170338810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03388100941"/>
                          <pic:cNvPicPr>
                            <a:picLocks noChangeAspect="1"/>
                          </pic:cNvPicPr>
                        </pic:nvPicPr>
                        <pic:blipFill>
                          <a:blip r:embed="rId16"/>
                          <a:stretch>
                            <a:fillRect/>
                          </a:stretch>
                        </pic:blipFill>
                        <pic:spPr>
                          <a:xfrm>
                            <a:off x="0" y="0"/>
                            <a:ext cx="2796540" cy="2286000"/>
                          </a:xfrm>
                          <a:prstGeom prst="rect">
                            <a:avLst/>
                          </a:prstGeom>
                        </pic:spPr>
                      </pic:pic>
                    </a:graphicData>
                  </a:graphic>
                </wp:inline>
              </w:drawing>
            </w:r>
          </w:p>
          <w:p w14:paraId="16B8BEF7">
            <w:pPr>
              <w:keepNext w:val="0"/>
              <w:keepLines w:val="0"/>
              <w:widowControl/>
              <w:suppressLineNumbers w:val="0"/>
              <w:spacing w:before="0" w:beforeAutospacing="0" w:after="0" w:afterAutospacing="0" w:line="360" w:lineRule="auto"/>
              <w:ind w:left="0" w:right="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2849880" cy="2293620"/>
                  <wp:effectExtent l="0" t="0" r="7620" b="11430"/>
                  <wp:docPr id="10" name="图片 10" descr="170338812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3388120858"/>
                          <pic:cNvPicPr>
                            <a:picLocks noChangeAspect="1"/>
                          </pic:cNvPicPr>
                        </pic:nvPicPr>
                        <pic:blipFill>
                          <a:blip r:embed="rId17"/>
                          <a:stretch>
                            <a:fillRect/>
                          </a:stretch>
                        </pic:blipFill>
                        <pic:spPr>
                          <a:xfrm>
                            <a:off x="0" y="0"/>
                            <a:ext cx="2849880" cy="2293620"/>
                          </a:xfrm>
                          <a:prstGeom prst="rect">
                            <a:avLst/>
                          </a:prstGeom>
                        </pic:spPr>
                      </pic:pic>
                    </a:graphicData>
                  </a:graphic>
                </wp:inline>
              </w:drawing>
            </w:r>
          </w:p>
          <w:p w14:paraId="6AE13C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三、如何实施幼儿德育 </w:t>
            </w:r>
          </w:p>
          <w:p w14:paraId="0F5A3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（一）幼儿德育的实施途径 </w:t>
            </w:r>
          </w:p>
          <w:p w14:paraId="2FB4F3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 日常生活是实施幼儿德育最基本的途径</w:t>
            </w:r>
            <w:r>
              <w:rPr>
                <w:rFonts w:hint="default" w:ascii="Times New Roman" w:hAnsi="Times New Roman"/>
                <w:b w:val="0"/>
                <w:bCs/>
                <w:color w:val="000000" w:themeColor="text1"/>
                <w:lang w:val="en-US" w:eastAsia="zh-CN"/>
                <w14:textFill>
                  <w14:solidFill>
                    <w14:schemeClr w14:val="tx1"/>
                  </w14:solidFill>
                </w14:textFill>
              </w:rPr>
              <w:t xml:space="preserve"> </w:t>
            </w:r>
          </w:p>
          <w:p w14:paraId="1A85CA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日常生活对幼儿品德的形成有多方面的影响，并且为幼儿提供了行为练习与实践的机会。幼儿德育应贯穿于幼儿的日常生活之中。在一日生活中，在与同伴、成人交往的过程中，幼儿不断了解人与人之间、人与社会之间、人与物之间的关系，了解一定的行为准则，并且进行各种行为联系，日积月累，循序渐进，逐步形成某些良好的行为品质。 </w:t>
            </w:r>
          </w:p>
          <w:p w14:paraId="079E35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专门的德育活动是实施幼儿德育的有效手段 </w:t>
            </w:r>
          </w:p>
          <w:p w14:paraId="2912C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专门的德育活动是指幼儿教师根据幼儿的年龄特征设计的内容和要求，结合幼儿的实际情况、行为表现，有目的、有计划组织的德育活动。专门性的德育活动可以集体进行，也可以分组、个别进行；活动内容应以幼儿周围熟悉的现象或他们生活中的事例为主；多采用幼儿自己解决问题的方式；活动时间长短依内容而定，可以在一日生活的任何时间内进行；活动应当尽可能采用游戏的形式进行。</w:t>
            </w:r>
          </w:p>
          <w:p w14:paraId="4DF6DE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道德行为培养以基本文明规范为基础 </w:t>
            </w:r>
          </w:p>
          <w:p w14:paraId="47A7E2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无论在幼儿园、家庭还是社会，都应遵守文明行为规范。幼儿文明行为规范教育的具体内容是：一是待人热情、文明有礼。能主动有礼貌地称呼人和正确使用礼貌用语；别人对自己讲话时要注意听，并能有礼貌地回答别人的问题，别人说话时不随便打断，不乱插嘴。二是遵守班级和幼儿园以及公共场所的规则和纪律。三是不浪费，爱清洁，讲卫生，保持环境整洁有序，不随地吐痰和不乱扔瓜皮果核。四是爱护公物，不摘花草，不到处乱涂乱抹，不随便拿别人的东西等。 </w:t>
            </w:r>
          </w:p>
          <w:p w14:paraId="7F901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游戏中学习人际关系与交往能力 </w:t>
            </w:r>
          </w:p>
          <w:p w14:paraId="6476C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社会环境中的首要和核心因素是人，能否建立起与周围人的和谐关系，是人们适应环境、心情舒畅地生活和学习的关键。在现实生活中，由于居住环境及独生子女的缘故，孩子之间缺乏交往与合作的机会，常常表现出争强好胜、自私任性。因此，必须发展幼儿的交往能力，使他们在与他人的交往过程中，了解自己和别人，学会处理与同伴、教师及其他人的关系。主要内容包括：学习如何提出自己的要求，如何加入别人的活动， 如何分享、合作，如何解决与同伴的纠纷，如何理解、帮助别人等。 </w:t>
            </w:r>
          </w:p>
          <w:p w14:paraId="2DB7C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5. 注重培养幼儿的良好个性和自理能力</w:t>
            </w:r>
            <w:r>
              <w:rPr>
                <w:rFonts w:hint="default" w:ascii="Times New Roman" w:hAnsi="Times New Roman"/>
                <w:b w:val="0"/>
                <w:bCs/>
                <w:color w:val="000000" w:themeColor="text1"/>
                <w:lang w:val="en-US" w:eastAsia="zh-CN"/>
                <w14:textFill>
                  <w14:solidFill>
                    <w14:schemeClr w14:val="tx1"/>
                  </w14:solidFill>
                </w14:textFill>
              </w:rPr>
              <w:t xml:space="preserve"> </w:t>
            </w:r>
          </w:p>
          <w:p w14:paraId="0C3834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我国的幼儿身上有自我意识强、自信、活泼开朗等个性品质，但是他们性格当中也有不良倾向，如自私、任性、依赖性强等。有针对性地帮助幼儿培养健康个性也是幼儿德育的一个重要内容。 </w:t>
            </w:r>
          </w:p>
          <w:p w14:paraId="4092FF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培养幼儿良好个性品质的同时，还必须培养他们自强、自立、自我服务的能力，吃苦耐劳的精神，坚忍不拔的毅力和顽强拼搏的勇气。如培养小班幼儿做一些力所能及的事情，如洗脸、吃饭、穿衣、收放玩具等。教师可以让中班的小朋友帮助老师做值日、收拾餐具等。大班在中班的基础上培养幼儿叠被子、布置室内外环境，每天安排值日生收拾餐具、叠毛巾、收拾玩具等。</w:t>
            </w:r>
          </w:p>
          <w:p w14:paraId="0A0E6C1D">
            <w:pPr>
              <w:keepNext w:val="0"/>
              <w:keepLines w:val="0"/>
              <w:widowControl/>
              <w:suppressLineNumbers w:val="0"/>
              <w:spacing w:before="0" w:beforeAutospacing="0" w:after="0" w:afterAutospacing="0" w:line="360" w:lineRule="auto"/>
              <w:ind w:left="0" w:right="0"/>
              <w:jc w:val="both"/>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546475" cy="1334135"/>
                  <wp:effectExtent l="0" t="0" r="15875" b="18415"/>
                  <wp:docPr id="12" name="图片 12" descr="170338822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03388228347"/>
                          <pic:cNvPicPr>
                            <a:picLocks noChangeAspect="1"/>
                          </pic:cNvPicPr>
                        </pic:nvPicPr>
                        <pic:blipFill>
                          <a:blip r:embed="rId18"/>
                          <a:stretch>
                            <a:fillRect/>
                          </a:stretch>
                        </pic:blipFill>
                        <pic:spPr>
                          <a:xfrm>
                            <a:off x="0" y="0"/>
                            <a:ext cx="3546475" cy="1334135"/>
                          </a:xfrm>
                          <a:prstGeom prst="rect">
                            <a:avLst/>
                          </a:prstGeom>
                        </pic:spPr>
                      </pic:pic>
                    </a:graphicData>
                  </a:graphic>
                </wp:inline>
              </w:drawing>
            </w:r>
          </w:p>
          <w:p w14:paraId="0A195758">
            <w:pPr>
              <w:keepNext w:val="0"/>
              <w:keepLines w:val="0"/>
              <w:widowControl/>
              <w:suppressLineNumbers w:val="0"/>
              <w:spacing w:before="0" w:beforeAutospacing="0" w:after="0" w:afterAutospacing="0" w:line="360" w:lineRule="auto"/>
              <w:ind w:left="0" w:right="0"/>
              <w:jc w:val="both"/>
              <w:rPr>
                <w:rFonts w:hint="default" w:ascii="方正书宋简体" w:hAnsi="方正书宋简体" w:eastAsia="方正书宋简体" w:cs="方正书宋简体"/>
                <w:color w:val="231F20"/>
                <w:kern w:val="0"/>
                <w:sz w:val="21"/>
                <w:szCs w:val="21"/>
                <w:lang w:val="en-US" w:eastAsia="zh-CN" w:bidi="ar"/>
              </w:rPr>
            </w:pPr>
          </w:p>
          <w:p w14:paraId="4610FF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A93184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幼儿德育（一）的基本理论知</w:t>
            </w:r>
            <w:r>
              <w:rPr>
                <w:rFonts w:hint="eastAsia" w:ascii="Times New Roman" w:hAnsi="Times New Roman"/>
                <w:b/>
                <w:szCs w:val="24"/>
              </w:rPr>
              <w:t>识。</w:t>
            </w:r>
          </w:p>
        </w:tc>
      </w:tr>
      <w:tr w14:paraId="2965A8A6">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992A51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1F156C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99C6DB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DDEA3B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这节课我们一起学习了展示幼儿德育（一），让学生知道</w:t>
            </w:r>
            <w:r>
              <w:rPr>
                <w:rFonts w:hint="default" w:ascii="宋体" w:hAnsi="宋体" w:eastAsia="宋体" w:cs="宋体"/>
                <w:b/>
                <w:bCs w:val="0"/>
                <w:kern w:val="2"/>
                <w:sz w:val="21"/>
                <w:szCs w:val="21"/>
                <w:lang w:val="en-US" w:eastAsia="zh-CN" w:bidi="ar"/>
              </w:rPr>
              <w:t>社会环境中的首要和核心因素是人，能否建立起与周围人的和谐关系，是人们适应环境、心情舒畅地生活和学习的关键。</w:t>
            </w:r>
          </w:p>
        </w:tc>
        <w:tc>
          <w:tcPr>
            <w:tcW w:w="1366" w:type="dxa"/>
            <w:tcBorders>
              <w:tl2br w:val="nil"/>
              <w:tr2bl w:val="nil"/>
            </w:tcBorders>
            <w:vAlign w:val="center"/>
          </w:tcPr>
          <w:p w14:paraId="5876F4F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CC1B269">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AEF792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CD9C2E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2EF1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注重培养幼儿的良好个性和自理能力</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0C4C6AA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FE13156">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E74B9A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0161231">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20EDC58">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展示幼儿德育（</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89EE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（二）实施幼儿德育应遵循的基本原则 </w:t>
            </w:r>
          </w:p>
          <w:p w14:paraId="49501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尊重关爱与严格要求相结合的原则 </w:t>
            </w:r>
          </w:p>
          <w:p w14:paraId="490A7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幼儿进行德育，首先要热爱与尊重幼儿。爱幼儿是向幼儿进行德育的前提，对幼儿进行德育的过程是促进幼儿品德积极转化的过程。幼儿教师只有尊重幼儿，与幼儿平等交往，幼儿才会积极主动地接受教师的教导，促进品德的积极转化。幼儿也只有被教师尊重，才能产生自尊和尊重人的欲望。 </w:t>
            </w:r>
          </w:p>
          <w:p w14:paraId="709CE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但是教师在对幼儿进行德育的过程中，尊重不是指一味地妥协，还要对幼儿提出合理并严格的要求，形成规矩。幼儿教师只有对幼儿提出高于幼儿原有品德水平的德育要求，才能激起幼儿的适宜行为，引导幼儿不断进步。 </w:t>
            </w:r>
          </w:p>
          <w:p w14:paraId="66B4E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 知行合一的原则</w:t>
            </w:r>
            <w:r>
              <w:rPr>
                <w:rFonts w:hint="default" w:ascii="Times New Roman" w:hAnsi="Times New Roman"/>
                <w:b w:val="0"/>
                <w:bCs/>
                <w:color w:val="000000" w:themeColor="text1"/>
                <w:lang w:val="en-US" w:eastAsia="zh-CN"/>
                <w14:textFill>
                  <w14:solidFill>
                    <w14:schemeClr w14:val="tx1"/>
                  </w14:solidFill>
                </w14:textFill>
              </w:rPr>
              <w:t xml:space="preserve"> </w:t>
            </w:r>
          </w:p>
          <w:p w14:paraId="481BC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知行合一，即既向幼儿讲明道德规范，又让幼儿在活动和交往中领会、体验和践行相应的道德。幼儿德育还应根据幼儿的个体差异性有针对性地进行，以保证每个幼儿的个性健康发展。 </w:t>
            </w:r>
          </w:p>
          <w:p w14:paraId="20815B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犯错误通常是“不知错”。因此，幼儿教师应在日常生活和专题活动中，利用多种方式向孩子讲明道德要求，使孩子在思想上明白该怎么做，切实提高孩子的道德认识。如在一日生活常规和生活制度中渗透社会教育，通过常规训练和严格执行生活制度，培养幼儿有礼貌、守纪律、诚实、勇敢、自信、关心他人、爱惜公物、不怕困难等品德和行为习惯。 </w:t>
            </w:r>
          </w:p>
          <w:p w14:paraId="3ABBF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另外，幼儿思维具有动作性和具体形象性。幼儿活泼好动，因此，幼儿德育应具有活动性和交往性。应让幼儿在活动和交往中学习道德规范、体验道德情感和提高道德践行能力。幼儿德育中坚决反对形式主义。 </w:t>
            </w:r>
          </w:p>
          <w:p w14:paraId="56E33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重视指导幼儿行为的技巧 </w:t>
            </w:r>
          </w:p>
          <w:p w14:paraId="797E6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有目的地改变幼儿的行为是幼儿德育的重要任务。它不仅需要教师的热情，而且需要一定的技巧。常用的技巧有：①强化行为的技巧。强化有利于形成、巩固幼儿正确的行为。教师对幼儿正确行为的表扬、肯定、赞许、鼓励和对消极行为的批评、惩罚等都是强化。②预估行为的技巧。预先估计到幼儿行为的发生而提前干预，有利于激发幼儿的积极行为、避免消极行为。③转移行为的技巧。转移是把幼儿的注意力从当前的活动转到另一项活动上去，以引导幼儿行为向积极方向发展。④让幼儿理解行为后果的技巧。 </w:t>
            </w:r>
          </w:p>
          <w:p w14:paraId="00BDF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幼儿的一些错误行为是因为不能预见到自己行为的后果、不理解规则而造成的。因此，要让幼儿改变行为，巧妙地让他们看到自己行为会造成的影响，是一个很有效的办法。 </w:t>
            </w:r>
          </w:p>
          <w:p w14:paraId="17DAD9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教育一致性和连贯性的原则 </w:t>
            </w:r>
          </w:p>
          <w:p w14:paraId="42448F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品德的形成，是幼儿园、家庭和社会三方面合理教育的结果。幼儿的分辨力弱，不善于选择道德影响。因此，幼儿德育应保持三方面高度的一致性。幼儿园当中的保育人员和教师，与幼儿在一起的时间最长，对幼儿影响颇深，尤其应注意相互配合，共同培养幼儿的良好品德。否则，幼儿就会思想混乱、没有主见或行为不一。 </w:t>
            </w:r>
          </w:p>
          <w:p w14:paraId="3C818C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eastAsia="宋体"/>
                <w:lang w:eastAsia="zh-CN"/>
              </w:rPr>
            </w:pPr>
            <w:r>
              <w:rPr>
                <w:rFonts w:hint="default" w:ascii="Times New Roman" w:hAnsi="Times New Roman"/>
                <w:b w:val="0"/>
                <w:bCs/>
                <w:color w:val="000000" w:themeColor="text1"/>
                <w:lang w:val="en-US" w:eastAsia="zh-CN"/>
                <w14:textFill>
                  <w14:solidFill>
                    <w14:schemeClr w14:val="tx1"/>
                  </w14:solidFill>
                </w14:textFill>
              </w:rPr>
              <w:t>另外，幼儿品德的形成，需要长期不懈的努力。幼儿德育的过程具有反复性，幼儿品德发展迅速，易受外因的影响，易发生变化。因此，在幼儿德育过程中，应注意“抓反复、反复抓”，保持幼儿德育工作的稳定和进展，也就是要连续一贯地进行教育。</w:t>
            </w:r>
          </w:p>
          <w:p w14:paraId="641741C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A2646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幼儿德育（二）的基本理论知</w:t>
            </w:r>
            <w:r>
              <w:rPr>
                <w:rFonts w:hint="eastAsia" w:ascii="Times New Roman" w:hAnsi="Times New Roman"/>
                <w:b/>
                <w:szCs w:val="24"/>
              </w:rPr>
              <w:t>识。</w:t>
            </w:r>
          </w:p>
        </w:tc>
      </w:tr>
      <w:tr w14:paraId="4A28BBE6">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01A2E40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474F42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DB39A0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9BD892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w:t>
            </w:r>
            <w:r>
              <w:rPr>
                <w:rFonts w:hint="eastAsia" w:ascii="宋体" w:hAnsi="宋体" w:eastAsia="宋体" w:cs="宋体"/>
                <w:b/>
                <w:bCs w:val="0"/>
                <w:kern w:val="2"/>
                <w:sz w:val="21"/>
                <w:szCs w:val="21"/>
                <w:lang w:val="en-US" w:eastAsia="zh-CN" w:bidi="ar"/>
              </w:rPr>
              <w:t>示幼儿德育（二）</w:t>
            </w:r>
            <w:r>
              <w:rPr>
                <w:rFonts w:hint="eastAsia" w:ascii="宋体" w:hAnsi="宋体" w:cs="宋体"/>
                <w:b/>
                <w:bCs w:val="0"/>
                <w:kern w:val="0"/>
                <w:sz w:val="21"/>
                <w:szCs w:val="21"/>
                <w:lang w:val="en-US" w:eastAsia="zh-CN" w:bidi="ar"/>
              </w:rPr>
              <w:t>，让学生知道</w:t>
            </w:r>
            <w:r>
              <w:rPr>
                <w:rFonts w:hint="default" w:ascii="宋体" w:hAnsi="宋体" w:eastAsia="宋体" w:cs="宋体"/>
                <w:b/>
                <w:bCs w:val="0"/>
                <w:kern w:val="2"/>
                <w:sz w:val="21"/>
                <w:szCs w:val="21"/>
                <w:lang w:val="en-US" w:eastAsia="zh-CN" w:bidi="ar"/>
              </w:rPr>
              <w:t>幼儿品德的形成，是幼儿园、家庭和社会三方面合理教育的结果。</w:t>
            </w:r>
          </w:p>
        </w:tc>
        <w:tc>
          <w:tcPr>
            <w:tcW w:w="1366" w:type="dxa"/>
            <w:tcBorders>
              <w:tl2br w:val="nil"/>
              <w:tr2bl w:val="nil"/>
            </w:tcBorders>
            <w:vAlign w:val="center"/>
          </w:tcPr>
          <w:p w14:paraId="1BF3C0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1D1A4F">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FA9AA7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8F03B7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C464DC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尊重关爱与严格要求相结合的原则</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10B42DA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C2CF585">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164357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34B982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B67E718">
            <w:pPr>
              <w:keepNext w:val="0"/>
              <w:keepLines w:val="0"/>
              <w:widowControl/>
              <w:suppressLineNumbers w:val="0"/>
              <w:spacing w:before="0" w:beforeAutospacing="0" w:after="0" w:afterAutospacing="0" w:line="360" w:lineRule="auto"/>
              <w:ind w:left="0" w:right="0"/>
              <w:jc w:val="left"/>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展示幼儿美育（</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38463A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一、幼儿美育的目标</w:t>
            </w:r>
          </w:p>
          <w:p w14:paraId="61443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（一）幼儿美育的概念</w:t>
            </w:r>
          </w:p>
          <w:p w14:paraId="0FB1F9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美育是根据幼儿的身心发展特点和审美心理规律，利用美的事物和丰富的审美活动来培养幼儿感受美、理解美、表现美和欣赏美的能力的教育。在幼儿阶段，思维具有直觉行动性和具体形象性等特点，教育者可以通过活动，用具体鲜明的形象去引导幼儿直接感受美，而不以培养审美观念、概念为主；以培养表现美的想象力、创造力为主，而不以训练技能、技巧为主。幼儿美育主要对应幼儿园的艺术教育，但是除专门的艺术教育外，还要通过大自然、大社会和日常生活等途径开展美育活动。</w:t>
            </w:r>
          </w:p>
          <w:p w14:paraId="78138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（二）幼儿美育的目标</w:t>
            </w:r>
          </w:p>
          <w:p w14:paraId="04B7E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幼儿美育的目标是培养幼儿感受美、表现美的情趣和能力。在幼儿自身主动投入审美活动的基础上，培养他们相应的表现能力，特别是想象力、创造力。</w:t>
            </w:r>
          </w:p>
          <w:p w14:paraId="333C2C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二、幼儿美育的内容</w:t>
            </w:r>
          </w:p>
          <w:p w14:paraId="2C7F5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（一）培养幼儿的审美情感</w:t>
            </w:r>
          </w:p>
          <w:p w14:paraId="4D2C7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教师应该为幼儿提供美的事物，能够让他们理解美的形式所包含的意义，就能激发他们的情感体验。让他们从直觉开始，产生最初的审美情感，并将此情感一直贯穿于整个审美活动的过程中。</w:t>
            </w:r>
          </w:p>
          <w:p w14:paraId="45C23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（二）培养幼儿的审美感知</w:t>
            </w:r>
          </w:p>
          <w:p w14:paraId="7B2483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培育幼儿的审美感知，就是积极引导幼儿去亲身感受、体验现实生活和周围自然环境中的美，使其感知活动，对美变得敏感起来，能在平常的事物中、生活中发现美、感受美。</w:t>
            </w:r>
          </w:p>
          <w:p w14:paraId="79F84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（三）培养幼儿的审美想象力和创造力</w:t>
            </w:r>
          </w:p>
          <w:p w14:paraId="3AED9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在感受美的基础上，在情感的驱动下，会产生表现美的欲望和行动，幼儿表现美的核心是幼儿的想象力和创造力，即幼儿以自己的方式、带着自己的特点，表现自己对美的独特体验和理解，创造出新的形象、新的想法。</w:t>
            </w:r>
          </w:p>
          <w:p w14:paraId="53447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2781300" cy="2316480"/>
                  <wp:effectExtent l="0" t="0" r="0" b="7620"/>
                  <wp:docPr id="15" name="图片 15" descr="170338859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03388590496"/>
                          <pic:cNvPicPr>
                            <a:picLocks noChangeAspect="1"/>
                          </pic:cNvPicPr>
                        </pic:nvPicPr>
                        <pic:blipFill>
                          <a:blip r:embed="rId19"/>
                          <a:stretch>
                            <a:fillRect/>
                          </a:stretch>
                        </pic:blipFill>
                        <pic:spPr>
                          <a:xfrm>
                            <a:off x="0" y="0"/>
                            <a:ext cx="2781300" cy="2316480"/>
                          </a:xfrm>
                          <a:prstGeom prst="rect">
                            <a:avLst/>
                          </a:prstGeom>
                        </pic:spPr>
                      </pic:pic>
                    </a:graphicData>
                  </a:graphic>
                </wp:inline>
              </w:drawing>
            </w:r>
          </w:p>
          <w:p w14:paraId="19813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p>
          <w:p w14:paraId="09DCBF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994DCA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幼儿美育（一）的基本理论知</w:t>
            </w:r>
            <w:r>
              <w:rPr>
                <w:rFonts w:hint="eastAsia" w:ascii="Times New Roman" w:hAnsi="Times New Roman"/>
                <w:b/>
                <w:szCs w:val="24"/>
              </w:rPr>
              <w:t>识。</w:t>
            </w:r>
          </w:p>
        </w:tc>
      </w:tr>
      <w:tr w14:paraId="5B11BA0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1304687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8A0FC89">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BDCE9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5E5276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w:t>
            </w:r>
            <w:r>
              <w:rPr>
                <w:rFonts w:hint="eastAsia" w:ascii="宋体" w:hAnsi="宋体" w:eastAsia="宋体" w:cs="宋体"/>
                <w:b/>
                <w:bCs w:val="0"/>
                <w:kern w:val="2"/>
                <w:sz w:val="21"/>
                <w:szCs w:val="21"/>
                <w:lang w:val="en-US" w:eastAsia="zh-CN" w:bidi="ar"/>
              </w:rPr>
              <w:t>示幼儿美育（一），让</w:t>
            </w:r>
            <w:r>
              <w:rPr>
                <w:rFonts w:hint="eastAsia" w:ascii="宋体" w:hAnsi="宋体" w:cs="宋体"/>
                <w:b/>
                <w:bCs w:val="0"/>
                <w:kern w:val="0"/>
                <w:sz w:val="21"/>
                <w:szCs w:val="21"/>
                <w:lang w:val="en-US" w:eastAsia="zh-CN" w:bidi="ar"/>
              </w:rPr>
              <w:t>学生知道教学简笔画是一种运用形象直观教学法进行的形象化教学</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461CD4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92F8AF0">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528433A">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03794F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2AA655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简述简笔画的教学意义。</w:t>
            </w:r>
          </w:p>
        </w:tc>
        <w:tc>
          <w:tcPr>
            <w:tcW w:w="1366" w:type="dxa"/>
            <w:tcBorders>
              <w:tl2br w:val="nil"/>
              <w:tr2bl w:val="nil"/>
            </w:tcBorders>
            <w:vAlign w:val="center"/>
          </w:tcPr>
          <w:p w14:paraId="4BB8218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C33BFDA">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F2A90F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BB83EBD">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763CEBB">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展示幼儿美育（</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78C3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三、如何实施幼儿美育</w:t>
            </w:r>
          </w:p>
          <w:p w14:paraId="486F97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（一）幼儿美育的实施途径</w:t>
            </w:r>
          </w:p>
          <w:p w14:paraId="15B09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1.艺术教育是幼儿美育的主要途径</w:t>
            </w:r>
          </w:p>
          <w:p w14:paraId="3C78F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园的艺术教育主要通过音乐活动、绘画活动、手工制作、文学作品欣赏、表演活动等实施。在这些活动中，发展幼儿的听觉、视觉、触觉、身体感觉等的综合审美感知，让幼儿被歌曲、旋律、舞蹈、绘画、工艺品、诗歌、童话、故事等感染，产生情感体验，并激起幼儿用节奏、色彩、线条、形体等来表达美、创造美的欲望和行动。</w:t>
            </w:r>
          </w:p>
          <w:p w14:paraId="6CCE7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2.日常生活是美育的重要途径</w:t>
            </w:r>
          </w:p>
          <w:p w14:paraId="11C621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美育的实施不仅局限在艺术领域教育活动方面，日常生活是向幼儿进行美育的极好机会。教师应该根据不同年龄幼儿美感发展的特点，有意识、有目的地引导幼儿去发现、注意和感知大自然以及周围生活中的美。教师要选择一些幼儿易于接受的、较为简单的、形象生动的艺术作品，使幼儿在对美的事物不断地感受和体验中，逐步形成对美的敏感性，以及对美的兴趣和爱好。如在美术课上，在幼儿动手画画或制作手工之前，可以指导幼儿欣赏相关的绘画、雕塑等作品，或者是漂亮的花、草、水果等，抑或是可爱的小动物的形象视频等。幼儿美育应当贯穿于幼儿的整个生活中，与幼儿的生活密切结合在一起，应注意引导幼儿发现、认识周围生活中平凡的人和事物的美。</w:t>
            </w:r>
          </w:p>
          <w:p w14:paraId="400DA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3.表现美、创造美是对幼儿美育的提升</w:t>
            </w:r>
          </w:p>
          <w:p w14:paraId="0FDB7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表现美、创造美的能力，指的是幼儿在感受美、鉴赏美的基础上，进一步通过自己的实践活动直接表现、创造出美的事物的能力。首先，教师应培养幼儿善于在日常生活中用自己的言行举止来表现美。如以美观大方的衣着，文明礼貌的语言行为，优美的身体姿态、动作和表情来表现美。其次，艺术活动是培养创造才能，发展幼儿创造力的重要方面。要教给幼儿初步的绘画、音乐、舞蹈、手工、唱歌、表演等方面的知识技能，使他们能利用艺术手段来表现美和创造美。如幼儿在建构游戏中搭建房屋时，可以让幼儿自己动手设计、拼摆，并引导幼儿欣赏风格各异的不同建筑造型。</w:t>
            </w:r>
          </w:p>
          <w:p w14:paraId="570D3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4.大自然、大社会是幼儿美育的广阔天地</w:t>
            </w:r>
          </w:p>
          <w:p w14:paraId="1D755B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自然界是幼儿美育内容的天然宝库。它为幼儿提供的审美对象是丰富多彩、千变万化的。自然界的美是真实的美，它具体、直观、生动、形象，很容易为幼儿所感知。引导幼儿观察和感受大自然的美是幼儿美育的重要途径。</w:t>
            </w:r>
          </w:p>
          <w:p w14:paraId="18308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（二）实施幼儿美育应遵循的基本原则</w:t>
            </w:r>
          </w:p>
          <w:p w14:paraId="6B4A3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1.活动性原则</w:t>
            </w:r>
          </w:p>
          <w:p w14:paraId="7F1F59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活动性原则即以活动为中心，这是幼儿美育的一个基本原则。幼儿的审美感知具有动作性，符合幼儿精力充沛、活泼好动、爱表现自己的特点。而且美育的基础就是个体的审美体验，只有在丰富多样的艺术教育实践活动中，幼儿才能积累审美经验，发展审美能力，提升审美观念。因此，在美育过程中，教师应该让儿童参与活动，如让幼儿摸、听、看、闻、做、评等。在艺术教育中，应注意让幼儿多唱、多跳、多画等，使幼儿的</w:t>
            </w:r>
          </w:p>
          <w:p w14:paraId="289378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审美能力在活动中逐渐形成。</w:t>
            </w:r>
          </w:p>
          <w:p w14:paraId="338BD7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2.快乐性原则</w:t>
            </w:r>
          </w:p>
          <w:p w14:paraId="2A47B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美育的过程当中处处渗透着快乐的原则，主要体现在3个方面：一是强调幼儿教师要善于用快乐的心情和人格魅力来感染幼儿，激发他们的表现欲望。二是强调在教育方法上应合乎幼儿的需要，以鼓励、暗示的手段，采取循循善诱的方法进行教学，使儿童觉得美育过程是一个享受的过程。三是强调美育的目的是使幼儿成为快乐的人，培养起健全的人格。</w:t>
            </w:r>
          </w:p>
          <w:p w14:paraId="3CC03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3.创造性原则</w:t>
            </w:r>
          </w:p>
          <w:p w14:paraId="1C5F1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自由表现和创造是艺术的灵魂。幼儿教师在让幼儿掌握艺术语言的同时，一定要注意培养孩子自由、开放和创造性的心灵。幼儿教师应鼓励幼儿自由表达自我，充分发挥其想象力，大胆地进行创造。应对幼儿审美的独到见解表示赞赏，允许幼儿的作品与教师的示范不同，理解并尊重幼儿在审美方面的个体差异。</w:t>
            </w:r>
          </w:p>
          <w:p w14:paraId="21323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4.个性化原则</w:t>
            </w:r>
          </w:p>
          <w:p w14:paraId="15F26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美育的个性化原则符合幼儿审美的差异性特征，因为不同的孩子在对美的感悟和审美能力上，在艺术表现能力上存在个体的差异。有的孩子可能具有对某门艺术的特别天赋，而有的孩子在这方面不太敏感。所以，幼儿美育应该因人而异、因材施教。在提高大多数幼儿美育成果质量的基础上，应注意发现个别孩子的艺术才能，为他们创造进一步发展的条件；对艺术能力较弱的孩子，不能歧视，而应该更多给予适当的启发和引导。</w:t>
            </w:r>
          </w:p>
          <w:p w14:paraId="7C2B7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典型案例</w:t>
            </w:r>
          </w:p>
          <w:p w14:paraId="1E0AF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陈鹤琴教子逸事</w:t>
            </w:r>
          </w:p>
          <w:p w14:paraId="753F5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有一天，阳光和煦，陈鹤琴同儿子一鸣在草地上玩耍，他们一起观赏花草，识别昆虫，玩得兴致勃勃。突然，有一只大蟾蜍蹦了出来，一跳跳到一鸣眼前。蟾蜍长得特别大，一鸣以前从没有见过这么大的蟾蜍，他脸上顿时露出害怕的神色，举起手来向后退，并且喊叫道：“咬咬！”陈鹤琴走过去，从地上拾起一根小草棍轻轻地去刺那只蟾蜍，说：“蟾蜍，你好吗？也来同我们一起游戏吗？”一鸣见他同蟾蜍说话，也就凑了上来。后来，他接过爸爸递给他的草棍也去刺刺蟾蜍，一触就缩回来，仍显出有些害怕的样子，但慢慢地他就平静下来，不再像当初那样害怕。</w:t>
            </w:r>
          </w:p>
          <w:p w14:paraId="7F6145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平时，一鸣走路若跌倒了，父母总是让他自己爬起来，即使跌破了皮也不大惊小怪。他稍大一些时学骑三轮小车，偶尔车子倒了，人也翻倒在地，父母并没有对他说什么，他自己就慢慢地爬起来，嘴里说一句：“汽车倒翻哉。”然后扶起车子重新骑起来。陈鹤琴认为：小孩子的胆大不大，勇敢不勇敢，主要看做父母的是怎样教的。小孩子的许多不必要的惧怕，大部分是由父母的暗示养成的。若要小孩子胆大，一方面做父母的要以身作则，另一方面要施行良好的教育。让我们用行为和言语去影响他们，用故事、影视和现实生活中的勇敢行为和任务去激发他们，让孩子克服恐惧，学做一个勇敢的人。</w:t>
            </w:r>
          </w:p>
          <w:p w14:paraId="753A34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拓展阅读</w:t>
            </w:r>
          </w:p>
          <w:p w14:paraId="0FBD2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奏定蒙养院章程及家庭教育法章程</w:t>
            </w:r>
          </w:p>
          <w:p w14:paraId="34715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中国最早的有关学前教育的教育法规，颁定于1903年1月13日，即光绪二十九年十一月二十六日，是癸卯学制的一部分，由张百熙、荣庆、张之洞制定。</w:t>
            </w:r>
          </w:p>
          <w:p w14:paraId="30BFE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此章程包括四章：项目一当中的主要内容分为四点：第一，蒙养家教合一之宗旨，指出“在于以蒙养院辅助家庭教育，以家庭教育包括女学”。第二，规定了蒙养院的对象“为保育教导3岁以上至7岁之儿童，每日不过4点钟”。第三，规定了蒙养院的设置，设在敬节堂与育婴堂内。章程规定在育婴堂和敬节堂内，“划出一院为蒙养院”。第四，规定蒙养院的保姆即为育婴堂的乳媪或敬节堂的节妇，令其学习官方开列的保育要旨条目和官编女教科书，可由识字之乳媪或节妇讲授，若堂内</w:t>
            </w:r>
          </w:p>
          <w:p w14:paraId="51FF7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无识字者，可专雇一识字之老妇人入堂，按本讲授。经一年学习，合格者“均发给蒙养院学过保姆凭单”，可在蒙养院任保姆，或受雇于家庭，做家庭保姆。项目二当中介绍了保育教导要旨及条目，内容分三节：任务一，规定了保育教导要旨，保育教导儿童“专在发育其身体，渐启其心知，使之远于浇薄之恶风，习于善良之轨范”。</w:t>
            </w:r>
          </w:p>
          <w:p w14:paraId="30F9C0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还要“体察幼儿身体气力之所能为，心力知觉之所能及”，要“多留意儿童之性情及行止仪容”等。任务二，规定蒙养院的保育方法，要“就儿童最易通晓之事情，最所喜好之事物，渐次启发涵养之”，保育教导的内容有：（1）游戏；（2）歌谣；</w:t>
            </w:r>
          </w:p>
          <w:p w14:paraId="3BBE70F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谈话；（4）手技。任务三，规定“保育教导幼儿之时刻，每一日不得过4点钟”。项目三当中提出了对屋场图书器具的要求，规定了蒙养院房舍以平房为宜，指出了保育室、游戏室的必需，保育室、庭院的大小；还规定蒙养院各科课程所必需的设备、教具及课桌椅等设备。项目四当中阐述了蒙养院的管理的相关事项，规定蒙养院的管理人员为院董，管理院中一切事务；下设司事，辅助院董。</w:t>
            </w:r>
          </w:p>
          <w:p w14:paraId="6A4A9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ascii="Times New Roman" w:hAnsi="Times New Roman"/>
                <w:b w:val="0"/>
                <w:bCs/>
                <w:color w:val="000000" w:themeColor="text1"/>
                <w:lang w:val="en-US" w:eastAsia="zh-CN"/>
                <w14:textFill>
                  <w14:solidFill>
                    <w14:schemeClr w14:val="tx1"/>
                  </w14:solidFill>
                </w14:textFill>
              </w:rPr>
              <w:t>《奏定蒙养院章程及家庭教育法章程》的颁布与实施，说明学前社会教育机构随之初创起来，蒙养院基本上已属于幼稚园性质，但由于它是我国半殖民地半封建社会下的产物，有很多都抄自日本，尤其是当时中国没有女学，师资没有来源，保姆只得由育婴堂的乳媪和敬节堂的节妇经简单训练而成，其实只能是滥竽充数。我国的幼儿教育机构从产生之日起，就是极不完善的，这一点很不同于西方的幼儿学校。</w:t>
            </w:r>
          </w:p>
          <w:p w14:paraId="4C044F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7F94F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幼儿美育的基本理论知</w:t>
            </w:r>
            <w:r>
              <w:rPr>
                <w:rFonts w:hint="eastAsia" w:ascii="Times New Roman" w:hAnsi="Times New Roman"/>
                <w:b/>
                <w:szCs w:val="24"/>
              </w:rPr>
              <w:t>识。</w:t>
            </w:r>
          </w:p>
        </w:tc>
      </w:tr>
      <w:tr w14:paraId="7ECEA7FC">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9E5F19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9A7543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26C22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05C5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这节课我们一起学习了展示幼儿美育（二），让学生知道</w:t>
            </w:r>
            <w:r>
              <w:rPr>
                <w:rFonts w:hint="default" w:ascii="宋体" w:hAnsi="宋体" w:eastAsia="宋体" w:cs="宋体"/>
                <w:b/>
                <w:bCs w:val="0"/>
                <w:kern w:val="2"/>
                <w:sz w:val="21"/>
                <w:szCs w:val="21"/>
                <w:lang w:val="en-US" w:eastAsia="zh-CN" w:bidi="ar"/>
              </w:rPr>
              <w:t>幼儿美育应当贯穿于幼儿的整个生活中，与幼儿的生活密切结合在一起，应注意引导幼儿发现、认识周围生活中平凡的人和事物的美。</w:t>
            </w:r>
          </w:p>
          <w:p w14:paraId="1CBB392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p>
        </w:tc>
        <w:tc>
          <w:tcPr>
            <w:tcW w:w="1366" w:type="dxa"/>
            <w:tcBorders>
              <w:tl2br w:val="nil"/>
              <w:tr2bl w:val="nil"/>
            </w:tcBorders>
            <w:vAlign w:val="center"/>
          </w:tcPr>
          <w:p w14:paraId="4681EF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E1C300">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A89DFE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7660CC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818AB5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default" w:ascii="宋体" w:hAnsi="宋体" w:cs="宋体"/>
                <w:bCs/>
                <w:kern w:val="2"/>
                <w:sz w:val="21"/>
                <w:szCs w:val="21"/>
                <w:lang w:val="en-US" w:eastAsia="zh-CN" w:bidi="ar"/>
              </w:rPr>
              <w:t>如何实施幼儿美育</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617B114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15F3649">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4721C18">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762D4A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教师备课时先要对过去的经验进行反思、对新的教育理念进行反思、对学生现在的实际情况进行反思、对现在的教学条件进行反思、对现在的教学手段、教具、学具进行反思。</w:t>
            </w:r>
          </w:p>
        </w:tc>
      </w:tr>
    </w:tbl>
    <w:p w14:paraId="209531A7"/>
    <w:sectPr>
      <w:pgSz w:w="11906" w:h="16838"/>
      <w:pgMar w:top="283" w:right="170" w:bottom="283" w:left="170" w:header="0" w:footer="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华文行楷">
    <w:panose1 w:val="02010800040101010101"/>
    <w:charset w:val="86"/>
    <w:family w:val="auto"/>
    <w:pitch w:val="default"/>
    <w:sig w:usb0="00000001" w:usb1="080F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7C402">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33E3F">
    <w:pPr>
      <w:pStyle w:val="7"/>
      <w:rPr>
        <w:rFonts w:hint="eastAsia" w:eastAsia="宋体"/>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36123">
    <w:pPr>
      <w:pStyle w:val="8"/>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7CEDF">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-111760</wp:posOffset>
          </wp:positionH>
          <wp:positionV relativeFrom="paragraph">
            <wp:posOffset>11430</wp:posOffset>
          </wp:positionV>
          <wp:extent cx="7559040" cy="10692130"/>
          <wp:effectExtent l="0" t="0" r="3810" b="13970"/>
          <wp:wrapNone/>
          <wp:docPr id="9" name="图片 9" descr="C:/Users/xiaoyu/Desktop/工作文件/教案模板素材/素材/学前背景2.jpg学前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xiaoyu/Desktop/工作文件/教案模板素材/素材/学前背景2.jpg学前背景2"/>
                  <pic:cNvPicPr>
                    <a:picLocks noChangeAspect="1"/>
                  </pic:cNvPicPr>
                </pic:nvPicPr>
                <pic:blipFill>
                  <a:blip r:embed="rId1"/>
                  <a:srcRect/>
                  <a:stretch>
                    <a:fillRect/>
                  </a:stretch>
                </pic:blipFill>
                <pic:spPr>
                  <a:xfrm>
                    <a:off x="0" y="0"/>
                    <a:ext cx="7559040" cy="1069213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54283">
    <w:pPr>
      <w:pStyle w:val="8"/>
      <w:pBdr>
        <w:bottom w:val="none" w:color="auto" w:sz="0" w:space="1"/>
      </w:pBdr>
    </w:pPr>
    <w:r>
      <w:rPr>
        <w:sz w:val="18"/>
      </w:rPr>
      <mc:AlternateContent>
        <mc:Choice Requires="wpg">
          <w:drawing>
            <wp:anchor distT="0" distB="0" distL="114300" distR="114300" simplePos="0" relativeHeight="251660288" behindDoc="1" locked="0" layoutInCell="1" allowOverlap="1">
              <wp:simplePos x="0" y="0"/>
              <wp:positionH relativeFrom="column">
                <wp:posOffset>-107950</wp:posOffset>
              </wp:positionH>
              <wp:positionV relativeFrom="paragraph">
                <wp:posOffset>0</wp:posOffset>
              </wp:positionV>
              <wp:extent cx="7560310" cy="10692130"/>
              <wp:effectExtent l="0" t="0" r="2540" b="13970"/>
              <wp:wrapNone/>
              <wp:docPr id="13" name="组合 13"/>
              <wp:cNvGraphicFramePr/>
              <a:graphic xmlns:a="http://schemas.openxmlformats.org/drawingml/2006/main">
                <a:graphicData uri="http://schemas.microsoft.com/office/word/2010/wordprocessingGroup">
                  <wpg:wgp>
                    <wpg:cNvGrpSpPr/>
                    <wpg:grpSpPr>
                      <a:xfrm>
                        <a:off x="0" y="0"/>
                        <a:ext cx="7560310" cy="10692130"/>
                        <a:chOff x="10793" y="17404"/>
                        <a:chExt cx="11906" cy="16838"/>
                      </a:xfrm>
                    </wpg:grpSpPr>
                    <wps:wsp>
                      <wps:cNvPr id="8" name="矩形 8"/>
                      <wps:cNvSpPr/>
                      <wps:spPr>
                        <a:xfrm>
                          <a:off x="10793" y="17404"/>
                          <a:ext cx="11906" cy="16838"/>
                        </a:xfrm>
                        <a:prstGeom prst="rect">
                          <a:avLst/>
                        </a:prstGeom>
                        <a:solidFill>
                          <a:srgbClr val="EEDF7F">
                            <a:alpha val="60000"/>
                          </a:srgb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1"/>
                      <wps:cNvSpPr/>
                      <wps:spPr>
                        <a:xfrm>
                          <a:off x="11049" y="17688"/>
                          <a:ext cx="11395" cy="16271"/>
                        </a:xfrm>
                        <a:prstGeom prst="rect">
                          <a:avLst/>
                        </a:prstGeom>
                        <a:solidFill>
                          <a:schemeClr val="bg1"/>
                        </a:solidFill>
                        <a:ln w="15875" cmpd="sng">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path path="circle">
                              <a:fillToRect l="50000" t="50000" r="50000" b="50000"/>
                            </a:path>
                            <a:tileRect/>
                          </a:gradFill>
                          <a:prstDash val="sys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5pt;margin-top:0pt;height:841.9pt;width:595.3pt;z-index:-251656192;mso-width-relative:page;mso-height-relative:page;" coordorigin="10793,17404" coordsize="11906,16838" o:gfxdata="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">
              <o:lock v:ext="edit" aspectratio="f"/>
              <v:rect id="_x0000_s1026" o:spid="_x0000_s1026" o:spt="1" style="position:absolute;left:10793;top:17404;height:16838;width:11906;v-text-anchor:middle;" fillcolor="#EEDF7F" filled="t" stroked="f" coordsize="21600,21600" o:gfxdata="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1IWV7gAAADaAAAA&#10;DwAAAAAAAAABACAAAAAiAAAAZHJzL2Rvd25yZXYueG1sUEsBAhQAFAAAAAgAh07iQDMvBZ47AAAA&#10;OQAAABAAAAAAAAAAAQAgAAAABwEAAGRycy9zaGFwZXhtbC54bWxQSwUGAAAAAAYABgBbAQAAsQMA&#10;AAAA&#10;">
                <v:fill on="t" opacity="39321f" focussize="0,0"/>
                <v:stroke on="f" weight="1pt" miterlimit="8" joinstyle="miter"/>
                <v:imagedata o:title=""/>
                <o:lock v:ext="edit" aspectratio="f"/>
              </v:rect>
              <v:rect id="_x0000_s1026" o:spid="_x0000_s1026" o:spt="1" style="position:absolute;left:11049;top:17688;height:16271;width:11395;v-text-anchor:middle;" fillcolor="#FFFFFF [3212]" filled="t" stroked="t" coordsize="21600,21600" o:gfxdata="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BTWHC5AAAA2wAA&#10;AA8AAAAAAAAAAQAgAAAAIgAAAGRycy9kb3ducmV2LnhtbFBLAQIUABQAAAAIAIdO4kAzLwWeOwAA&#10;ADkAAAAQAAAAAAAAAAEAIAAAAAgBAABkcnMvc2hhcGV4bWwueG1sUEsFBgAAAAAGAAYAWwEAALID&#10;AAAAAA==&#10;">
                <v:fill on="t" focussize="0,0"/>
                <v:stroke weight="1.25pt" color="#000000" miterlimit="8" joinstyle="miter" dashstyle="3 1"/>
                <v:imagedata o:title=""/>
                <o:lock v:ext="edit" aspectratio="f"/>
              </v:rect>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D11A5">
    <w:pPr>
      <w:pStyle w:val="8"/>
      <w:pBdr>
        <w:bottom w:val="none" w:color="auto" w:sz="0" w:space="1"/>
      </w:pBdr>
      <w:rPr>
        <w:rFonts w:hint="eastAsia"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81DA2C4"/>
    <w:multiLevelType w:val="singleLevel"/>
    <w:tmpl w:val="581DA2C4"/>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QwMGUyNTQxOTQ3OTdiZjM1YmRlMzhhNWY0ODRlNWM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F91E91"/>
    <w:rsid w:val="0AC91BFE"/>
    <w:rsid w:val="0AE230E9"/>
    <w:rsid w:val="0D2F326C"/>
    <w:rsid w:val="0EFB3964"/>
    <w:rsid w:val="138E17D4"/>
    <w:rsid w:val="16527C12"/>
    <w:rsid w:val="1AF66FE0"/>
    <w:rsid w:val="1D245D5D"/>
    <w:rsid w:val="1FB84519"/>
    <w:rsid w:val="218A5BED"/>
    <w:rsid w:val="23151418"/>
    <w:rsid w:val="24B477DD"/>
    <w:rsid w:val="28B578A7"/>
    <w:rsid w:val="31813D45"/>
    <w:rsid w:val="322A12C5"/>
    <w:rsid w:val="333E3614"/>
    <w:rsid w:val="34AD60CD"/>
    <w:rsid w:val="368D542E"/>
    <w:rsid w:val="388B134B"/>
    <w:rsid w:val="3EB371A6"/>
    <w:rsid w:val="436C72A2"/>
    <w:rsid w:val="43CD7F64"/>
    <w:rsid w:val="44B33A23"/>
    <w:rsid w:val="45C91BBA"/>
    <w:rsid w:val="4C7F0E23"/>
    <w:rsid w:val="52EA4E4F"/>
    <w:rsid w:val="5A7C6694"/>
    <w:rsid w:val="5C2D08FD"/>
    <w:rsid w:val="5D5E4DB7"/>
    <w:rsid w:val="6E8C1058"/>
    <w:rsid w:val="6F84638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qFormat/>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qFormat/>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qFormat/>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3412</Words>
  <Characters>3549</Characters>
  <Lines>1</Lines>
  <Paragraphs>1</Paragraphs>
  <TotalTime>0</TotalTime>
  <ScaleCrop>false</ScaleCrop>
  <LinksUpToDate>false</LinksUpToDate>
  <CharactersWithSpaces>3553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2025-07-17T03:22:20Z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38343665C7D94C45BE90D1364380D603_13</vt:lpwstr>
  </property>
  <property fmtid="{D5CDD505-2E9C-101B-9397-08002B2CF9AE}" pid="4" name="KSOTemplateDocerSaveRecord">
    <vt:lpwstr>eyJoZGlkIjoiOTcxZjc4Y2ViNTBlZDVmZTI3YTAxZGE1NWVmM2E2NDEiLCJ1c2VySWQiOiI0MDMzMDA2MzYifQ==</vt:lpwstr>
  </property>
</Properties>
</file>